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0C10A" w14:textId="787D1C4E" w:rsidR="00B377E4" w:rsidRDefault="00B377E4" w:rsidP="00B377E4">
      <w:pPr>
        <w:spacing w:after="0"/>
        <w:rPr>
          <w:rFonts w:eastAsia="Yu Gothic UI"/>
          <w:b/>
          <w:bCs/>
          <w:sz w:val="28"/>
          <w:szCs w:val="28"/>
        </w:rPr>
      </w:pPr>
      <w:r w:rsidRPr="000164D4">
        <w:rPr>
          <w:rFonts w:eastAsia="Yu Gothic UI" w:cs="Segoe UI Historic"/>
          <w:b/>
          <w:szCs w:val="17"/>
        </w:rPr>
        <w:t>A</w:t>
      </w:r>
      <w:r w:rsidR="00BA180B" w:rsidRPr="000164D4">
        <w:rPr>
          <w:rFonts w:eastAsia="Yu Gothic UI" w:cs="Segoe UI Historic"/>
          <w:b/>
          <w:szCs w:val="17"/>
        </w:rPr>
        <w:t>llegato</w:t>
      </w:r>
      <w:r w:rsidRPr="000164D4">
        <w:rPr>
          <w:rFonts w:eastAsia="Yu Gothic UI" w:cs="Segoe UI Historic"/>
          <w:b/>
          <w:szCs w:val="17"/>
        </w:rPr>
        <w:t xml:space="preserve"> </w:t>
      </w:r>
      <w:r w:rsidR="00201D33">
        <w:rPr>
          <w:rFonts w:eastAsia="Yu Gothic UI" w:cs="Segoe UI Historic"/>
          <w:b/>
          <w:szCs w:val="17"/>
        </w:rPr>
        <w:t>6</w:t>
      </w:r>
      <w:r w:rsidRPr="000164D4">
        <w:rPr>
          <w:rFonts w:eastAsia="Yu Gothic UI" w:cs="Segoe UI Historic"/>
          <w:b/>
          <w:szCs w:val="17"/>
        </w:rPr>
        <w:t xml:space="preserve"> – </w:t>
      </w:r>
      <w:r w:rsidR="00BA180B" w:rsidRPr="000164D4">
        <w:rPr>
          <w:rFonts w:eastAsia="Yu Gothic UI" w:cs="Segoe UI Historic"/>
          <w:b/>
          <w:szCs w:val="17"/>
        </w:rPr>
        <w:t>Modalità di riduzioni</w:t>
      </w:r>
      <w:r w:rsidR="00BA180B" w:rsidRPr="003F63D4">
        <w:rPr>
          <w:rFonts w:eastAsia="Yu Gothic UI" w:cs="Segoe UI Historic"/>
          <w:b/>
          <w:szCs w:val="17"/>
        </w:rPr>
        <w:t xml:space="preserve"> ed esclusioni dai contributi per violazioni di impegni ed altri obblighi</w:t>
      </w:r>
      <w:r w:rsidRPr="003F63D4">
        <w:rPr>
          <w:rFonts w:eastAsia="Yu Gothic UI"/>
          <w:b/>
          <w:bCs/>
          <w:sz w:val="28"/>
          <w:szCs w:val="28"/>
        </w:rPr>
        <w:t xml:space="preserve">. </w:t>
      </w:r>
    </w:p>
    <w:p w14:paraId="6C8E8E3E" w14:textId="77777777" w:rsidR="00BA180B" w:rsidRPr="003F63D4" w:rsidRDefault="00BA180B" w:rsidP="00B377E4">
      <w:pPr>
        <w:spacing w:after="0"/>
        <w:rPr>
          <w:rFonts w:eastAsia="Yu Gothic UI"/>
          <w:b/>
          <w:bCs/>
          <w:sz w:val="28"/>
          <w:szCs w:val="28"/>
        </w:rPr>
      </w:pPr>
    </w:p>
    <w:p w14:paraId="773A6B9B" w14:textId="7C29DCCA" w:rsidR="00B377E4" w:rsidRDefault="00B377E4" w:rsidP="00B377E4">
      <w:pPr>
        <w:spacing w:after="0"/>
        <w:rPr>
          <w:rFonts w:eastAsia="Yu Gothic UI" w:cstheme="minorBidi"/>
          <w:b/>
          <w:bCs/>
          <w:kern w:val="2"/>
          <w14:ligatures w14:val="standardContextual"/>
        </w:rPr>
      </w:pPr>
      <w:r w:rsidRPr="003F63D4">
        <w:rPr>
          <w:rFonts w:eastAsia="Yu Gothic UI" w:cstheme="minorBidi"/>
          <w:b/>
          <w:bCs/>
          <w:kern w:val="2"/>
          <w14:ligatures w14:val="standardContextual"/>
        </w:rPr>
        <w:t>Intervento SRH0</w:t>
      </w:r>
      <w:r w:rsidR="009C2BC8">
        <w:rPr>
          <w:rFonts w:eastAsia="Yu Gothic UI" w:cstheme="minorBidi"/>
          <w:b/>
          <w:bCs/>
          <w:kern w:val="2"/>
          <w14:ligatures w14:val="standardContextual"/>
        </w:rPr>
        <w:t>4</w:t>
      </w:r>
      <w:r w:rsidRPr="003F63D4">
        <w:rPr>
          <w:rFonts w:eastAsia="Yu Gothic UI" w:cstheme="minorBidi"/>
          <w:b/>
          <w:bCs/>
          <w:kern w:val="2"/>
          <w14:ligatures w14:val="standardContextual"/>
        </w:rPr>
        <w:t xml:space="preserve"> – </w:t>
      </w:r>
      <w:r w:rsidR="00BA180B">
        <w:rPr>
          <w:rFonts w:eastAsia="Yu Gothic UI" w:cstheme="minorBidi"/>
          <w:b/>
          <w:bCs/>
          <w:kern w:val="2"/>
          <w14:ligatures w14:val="standardContextual"/>
        </w:rPr>
        <w:t>Azioni di informazione</w:t>
      </w:r>
    </w:p>
    <w:p w14:paraId="69D24641" w14:textId="77777777" w:rsidR="001D53AA" w:rsidRPr="003F63D4" w:rsidRDefault="001D53AA" w:rsidP="00B377E4">
      <w:pPr>
        <w:spacing w:after="0"/>
        <w:rPr>
          <w:rFonts w:eastAsia="Yu Gothic UI" w:cstheme="minorBidi"/>
          <w:b/>
          <w:bCs/>
          <w:kern w:val="2"/>
          <w14:ligatures w14:val="standardContextual"/>
        </w:rPr>
      </w:pPr>
    </w:p>
    <w:p w14:paraId="173F0462" w14:textId="77777777" w:rsidR="00B377E4" w:rsidRPr="003F63D4" w:rsidRDefault="00B377E4" w:rsidP="00B377E4">
      <w:pPr>
        <w:autoSpaceDE w:val="0"/>
        <w:autoSpaceDN w:val="0"/>
        <w:adjustRightInd w:val="0"/>
        <w:spacing w:after="0"/>
        <w:jc w:val="left"/>
        <w:rPr>
          <w:rFonts w:eastAsia="Yu Gothic UI" w:cstheme="minorHAnsi"/>
          <w:b/>
          <w:bCs/>
          <w:color w:val="365F92"/>
          <w14:ligatures w14:val="standardContextual"/>
        </w:rPr>
      </w:pPr>
      <w:r w:rsidRPr="003F63D4">
        <w:rPr>
          <w:rFonts w:eastAsia="Yu Gothic UI" w:cstheme="minorHAnsi"/>
          <w:b/>
          <w:bCs/>
          <w:color w:val="365F92"/>
          <w14:ligatures w14:val="standardContextual"/>
        </w:rPr>
        <w:t>PREMESSA</w:t>
      </w:r>
    </w:p>
    <w:p w14:paraId="6797ECCE" w14:textId="77777777" w:rsidR="00B377E4" w:rsidRPr="003F63D4" w:rsidRDefault="00B377E4" w:rsidP="00B377E4">
      <w:pPr>
        <w:spacing w:after="0"/>
        <w:rPr>
          <w:rFonts w:eastAsia="Yu Gothic UI" w:cstheme="minorHAnsi"/>
          <w:color w:val="000000"/>
          <w14:ligatures w14:val="standardContextual"/>
        </w:rPr>
      </w:pPr>
      <w:r w:rsidRPr="003F63D4">
        <w:rPr>
          <w:rFonts w:eastAsia="Yu Gothic UI" w:cstheme="minorHAnsi"/>
          <w:color w:val="000000"/>
          <w14:ligatures w14:val="standardContextual"/>
        </w:rPr>
        <w:t>Il Decreto del Ministero dell’Agricoltura, della sovranità alimentare e delle foreste n. 93348 del 26 febbraio 2024 (di seguito D.M. 93348/2024), avente ad oggetto “</w:t>
      </w:r>
      <w:r w:rsidRPr="003F63D4">
        <w:rPr>
          <w:rFonts w:eastAsia="Yu Gothic UI" w:cstheme="minorHAnsi"/>
          <w:i/>
          <w:iCs/>
          <w:color w:val="000000"/>
          <w14:ligatures w14:val="standardContextual"/>
        </w:rPr>
        <w:t>Disposizioni attuative e criteri per determinare le percentuali di riduzione applicabili per inadempienze degli obblighi della condizionalità “rafforzata” 2023-2027 e per violazione degli impegni dei regimi ecologici per il clima e l’ambiente e degli interventi di sviluppo rurale finanziati dal FEASR 2023-2027</w:t>
      </w:r>
      <w:r w:rsidRPr="003F63D4">
        <w:rPr>
          <w:rFonts w:eastAsia="Yu Gothic UI" w:cstheme="minorHAnsi"/>
          <w:color w:val="000000"/>
          <w14:ligatures w14:val="standardContextual"/>
        </w:rPr>
        <w:t xml:space="preserve">”, dà attuazione al Decreto legislativo del 17 marzo 2023, n. 42 (di seguito </w:t>
      </w:r>
      <w:r w:rsidRPr="003F63D4">
        <w:rPr>
          <w:rFonts w:eastAsia="Yu Gothic UI" w:cstheme="minorHAnsi"/>
          <w:kern w:val="2"/>
          <w14:ligatures w14:val="standardContextual"/>
        </w:rPr>
        <w:t>D. lgs. n. 42/2023</w:t>
      </w:r>
      <w:r w:rsidRPr="003F63D4">
        <w:rPr>
          <w:rFonts w:eastAsia="Yu Gothic UI" w:cstheme="minorHAnsi"/>
          <w:color w:val="000000"/>
          <w14:ligatures w14:val="standardContextual"/>
        </w:rPr>
        <w:t>), individuando, tra l’altro, la metodologia di calcolo delle sanzioni amministrative, intese come riduzioni ed esclusioni dai pagamenti previsti dal Regolamento (UE) n. 2021/2115, concessi o da concedere al beneficiario interessato.</w:t>
      </w:r>
    </w:p>
    <w:p w14:paraId="4A64866F" w14:textId="77777777" w:rsidR="00B377E4" w:rsidRPr="003F63D4" w:rsidRDefault="00B377E4" w:rsidP="00B377E4">
      <w:pPr>
        <w:suppressAutoHyphens/>
        <w:autoSpaceDN w:val="0"/>
        <w:spacing w:after="0"/>
        <w:textAlignment w:val="baseline"/>
        <w:rPr>
          <w:rFonts w:eastAsia="Yu Gothic UI" w:cstheme="minorHAnsi"/>
          <w:color w:val="000000"/>
          <w14:ligatures w14:val="standardContextual"/>
        </w:rPr>
      </w:pPr>
      <w:r w:rsidRPr="003F63D4">
        <w:rPr>
          <w:rFonts w:eastAsia="Yu Gothic UI" w:cstheme="minorHAnsi"/>
          <w:color w:val="000000"/>
          <w14:ligatures w14:val="standardContextual"/>
        </w:rPr>
        <w:t>Per quanto riguarda gli interventi non connessi alle superfici e agli animali il sopracitato D.M., all’art. 15, comma 7, demanda alle Autorità di gestione regionali/provinciali del PSP, sentiti i competenti Organismi Pagatori, l’emanazione di specifici provvedimenti relativi all’individuazione di:</w:t>
      </w:r>
    </w:p>
    <w:p w14:paraId="0D8623DF" w14:textId="77777777" w:rsidR="00B377E4" w:rsidRPr="003F63D4" w:rsidRDefault="00B377E4" w:rsidP="00B377E4">
      <w:pPr>
        <w:numPr>
          <w:ilvl w:val="0"/>
          <w:numId w:val="1"/>
        </w:numPr>
        <w:suppressAutoHyphens/>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 xml:space="preserve">le fattispecie di violazioni di impegni riferiti agli interventi/azioni; </w:t>
      </w:r>
    </w:p>
    <w:p w14:paraId="6E1AE9CA" w14:textId="77777777" w:rsidR="00B377E4" w:rsidRPr="003F63D4" w:rsidRDefault="00B377E4" w:rsidP="00B377E4">
      <w:pPr>
        <w:numPr>
          <w:ilvl w:val="0"/>
          <w:numId w:val="1"/>
        </w:numPr>
        <w:suppressAutoHyphens/>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 xml:space="preserve">i livelli della gravità, entità e durata di ciascuna violazione ai sensi dell’Allegato </w:t>
      </w:r>
      <w:proofErr w:type="gramStart"/>
      <w:r w:rsidRPr="003F63D4">
        <w:rPr>
          <w:rFonts w:eastAsia="Yu Gothic UI" w:cstheme="minorHAnsi"/>
          <w:color w:val="000000"/>
          <w14:ligatures w14:val="standardContextual"/>
        </w:rPr>
        <w:t>5</w:t>
      </w:r>
      <w:proofErr w:type="gramEnd"/>
      <w:r w:rsidRPr="003F63D4">
        <w:rPr>
          <w:rFonts w:eastAsia="Yu Gothic UI" w:cstheme="minorHAnsi"/>
          <w:color w:val="000000"/>
          <w14:ligatures w14:val="standardContextual"/>
        </w:rPr>
        <w:t xml:space="preserve"> del D.M.; </w:t>
      </w:r>
    </w:p>
    <w:p w14:paraId="1987EB0A" w14:textId="77777777" w:rsidR="00B377E4" w:rsidRPr="003F63D4" w:rsidRDefault="00B377E4" w:rsidP="00B377E4">
      <w:pPr>
        <w:numPr>
          <w:ilvl w:val="0"/>
          <w:numId w:val="1"/>
        </w:numPr>
        <w:suppressAutoHyphens/>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 xml:space="preserve">i casi di violazione che pregiudicano il conseguimento dell’obiettivo dell’intervento e che comportano l’esclusione o il recupero dal sostegno previsto dall’intervento stesso; </w:t>
      </w:r>
    </w:p>
    <w:p w14:paraId="0E508D77" w14:textId="77777777" w:rsidR="00B377E4" w:rsidRPr="003F63D4" w:rsidRDefault="00B377E4" w:rsidP="00B377E4">
      <w:pPr>
        <w:numPr>
          <w:ilvl w:val="0"/>
          <w:numId w:val="1"/>
        </w:numPr>
        <w:suppressAutoHyphens/>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 xml:space="preserve">i casi di violazione di lieve entità per i quali, a fronte di adeguamento tramite azione correttiva, la sanzione non è applicata. </w:t>
      </w:r>
    </w:p>
    <w:p w14:paraId="434FD5DD" w14:textId="77777777" w:rsidR="00B377E4" w:rsidRPr="003F63D4" w:rsidRDefault="00B377E4" w:rsidP="00B377E4">
      <w:pPr>
        <w:spacing w:after="0"/>
        <w:rPr>
          <w:rFonts w:eastAsia="Yu Gothic UI" w:cstheme="minorHAnsi"/>
          <w:color w:val="000000"/>
          <w14:ligatures w14:val="standardContextual"/>
        </w:rPr>
      </w:pPr>
      <w:r w:rsidRPr="003F63D4">
        <w:rPr>
          <w:rFonts w:eastAsia="Yu Gothic UI" w:cstheme="minorHAnsi"/>
          <w:color w:val="000000"/>
          <w14:ligatures w14:val="standardContextual"/>
        </w:rPr>
        <w:t>Pertanto, il presente documento:</w:t>
      </w:r>
    </w:p>
    <w:p w14:paraId="68CC4BA3" w14:textId="77777777" w:rsidR="00B377E4" w:rsidRPr="003F63D4" w:rsidRDefault="00B377E4" w:rsidP="00B377E4">
      <w:pPr>
        <w:numPr>
          <w:ilvl w:val="0"/>
          <w:numId w:val="3"/>
        </w:numPr>
        <w:suppressAutoHyphens/>
        <w:autoSpaceDN w:val="0"/>
        <w:spacing w:after="0"/>
        <w:ind w:left="357" w:hanging="357"/>
        <w:jc w:val="left"/>
        <w:textAlignment w:val="baseline"/>
        <w:rPr>
          <w:rFonts w:eastAsia="Yu Gothic UI" w:cstheme="minorHAnsi"/>
          <w:color w:val="000000"/>
        </w:rPr>
      </w:pPr>
      <w:r w:rsidRPr="003F63D4">
        <w:rPr>
          <w:rFonts w:eastAsia="Yu Gothic UI" w:cstheme="minorHAnsi"/>
          <w:color w:val="000000"/>
        </w:rPr>
        <w:t xml:space="preserve">disciplina a livello regionale l’applicazione di quanto previsto dall’articolo 15 del D.M. 93348/2024, </w:t>
      </w:r>
    </w:p>
    <w:p w14:paraId="007E8994" w14:textId="77777777" w:rsidR="00B377E4" w:rsidRPr="003F63D4" w:rsidRDefault="00B377E4" w:rsidP="00B377E4">
      <w:pPr>
        <w:numPr>
          <w:ilvl w:val="0"/>
          <w:numId w:val="3"/>
        </w:numPr>
        <w:suppressAutoHyphens/>
        <w:autoSpaceDN w:val="0"/>
        <w:spacing w:after="0"/>
        <w:ind w:left="357" w:hanging="357"/>
        <w:jc w:val="left"/>
        <w:textAlignment w:val="baseline"/>
        <w:rPr>
          <w:rFonts w:eastAsia="Yu Gothic UI" w:cstheme="minorHAnsi"/>
          <w:color w:val="000000"/>
        </w:rPr>
      </w:pPr>
      <w:r w:rsidRPr="003F63D4">
        <w:rPr>
          <w:rFonts w:eastAsia="Yu Gothic UI" w:cstheme="minorHAnsi"/>
          <w:color w:val="000000"/>
        </w:rPr>
        <w:t>riassume i casi di inosservanze/inadempienze che determinano una riduzione o esclusione del contributo concesso o da concedere al beneficiario.</w:t>
      </w:r>
    </w:p>
    <w:p w14:paraId="1170B2AF" w14:textId="77777777" w:rsidR="00B377E4" w:rsidRPr="003F63D4" w:rsidRDefault="00B377E4" w:rsidP="00B377E4">
      <w:pPr>
        <w:suppressAutoHyphens/>
        <w:autoSpaceDN w:val="0"/>
        <w:spacing w:after="0"/>
        <w:ind w:left="357"/>
        <w:textAlignment w:val="baseline"/>
        <w:rPr>
          <w:rFonts w:eastAsia="Yu Gothic UI" w:cstheme="minorHAnsi"/>
          <w:color w:val="000000"/>
        </w:rPr>
      </w:pPr>
    </w:p>
    <w:p w14:paraId="2B8394BB" w14:textId="77777777" w:rsidR="00B377E4" w:rsidRPr="003F63D4" w:rsidRDefault="00B377E4" w:rsidP="00B377E4">
      <w:pPr>
        <w:spacing w:after="0"/>
        <w:rPr>
          <w:rFonts w:eastAsia="Yu Gothic UI" w:cstheme="minorHAnsi"/>
          <w:b/>
          <w:bCs/>
          <w:color w:val="365F92"/>
          <w14:ligatures w14:val="standardContextual"/>
        </w:rPr>
      </w:pPr>
      <w:r w:rsidRPr="003F63D4">
        <w:rPr>
          <w:rFonts w:eastAsia="Yu Gothic UI" w:cstheme="minorHAnsi"/>
          <w:b/>
          <w:bCs/>
          <w:color w:val="365F92"/>
          <w14:ligatures w14:val="standardContextual"/>
        </w:rPr>
        <w:t xml:space="preserve">DEFINIZIONI             </w:t>
      </w:r>
      <w:bookmarkStart w:id="0" w:name="_Toc472508198"/>
      <w:bookmarkStart w:id="1" w:name="_Toc74669562"/>
    </w:p>
    <w:p w14:paraId="71ED8EE7" w14:textId="2D6DF7DA" w:rsidR="00B377E4" w:rsidRPr="001D53AA" w:rsidRDefault="00B377E4" w:rsidP="001D53AA">
      <w:pPr>
        <w:tabs>
          <w:tab w:val="left" w:pos="284"/>
        </w:tabs>
        <w:autoSpaceDE w:val="0"/>
        <w:autoSpaceDN w:val="0"/>
        <w:adjustRightInd w:val="0"/>
        <w:spacing w:after="0"/>
        <w:rPr>
          <w:rFonts w:eastAsia="Yu Gothic UI" w:cs="Calibri Light"/>
          <w:color w:val="000000"/>
          <w14:ligatures w14:val="standardContextual"/>
        </w:rPr>
      </w:pPr>
      <w:r w:rsidRPr="001D53AA">
        <w:rPr>
          <w:rFonts w:eastAsia="Yu Gothic UI" w:cs="Calibri"/>
          <w:bCs/>
          <w:color w:val="000000"/>
          <w14:ligatures w14:val="standardContextual"/>
        </w:rPr>
        <w:t>INTERVENTO</w:t>
      </w:r>
      <w:r w:rsidR="001D53AA">
        <w:rPr>
          <w:rFonts w:eastAsia="Yu Gothic UI" w:cs="Calibri"/>
          <w:bCs/>
          <w:color w:val="000000"/>
          <w14:ligatures w14:val="standardContextual"/>
        </w:rPr>
        <w:t xml:space="preserve"> </w:t>
      </w:r>
      <w:r w:rsidRPr="001D53AA">
        <w:rPr>
          <w:rFonts w:eastAsia="Yu Gothic UI" w:cstheme="minorHAnsi"/>
          <w:bCs/>
          <w:color w:val="000000"/>
          <w14:ligatures w14:val="standardContextual"/>
        </w:rPr>
        <w:t xml:space="preserve">– </w:t>
      </w:r>
      <w:r w:rsidRPr="001D53AA">
        <w:rPr>
          <w:rFonts w:eastAsia="Yu Gothic UI" w:cs="Calibri Light"/>
          <w:color w:val="000000"/>
          <w14:ligatures w14:val="standardContextual"/>
        </w:rPr>
        <w:t>strumento di sostegno del PSP 2023-2027.</w:t>
      </w:r>
    </w:p>
    <w:p w14:paraId="4190289E" w14:textId="77777777" w:rsidR="00B377E4" w:rsidRPr="003F63D4" w:rsidRDefault="00B377E4" w:rsidP="00B377E4">
      <w:pPr>
        <w:spacing w:after="0"/>
        <w:ind w:right="68"/>
        <w:rPr>
          <w:rFonts w:eastAsia="Yu Gothic UI" w:cs="Calibri Light"/>
          <w:color w:val="000000"/>
          <w14:ligatures w14:val="standardContextual"/>
        </w:rPr>
      </w:pPr>
      <w:r w:rsidRPr="003F63D4">
        <w:rPr>
          <w:rFonts w:eastAsia="Yu Gothic UI" w:cs="Calibri"/>
          <w:bCs/>
          <w:color w:val="000000"/>
          <w14:ligatures w14:val="standardContextual"/>
        </w:rPr>
        <w:t>IMPEGNO</w:t>
      </w:r>
      <w:r w:rsidRPr="003F63D4">
        <w:rPr>
          <w:rFonts w:eastAsia="Yu Gothic UI" w:cstheme="minorHAnsi"/>
          <w:bCs/>
          <w:color w:val="000000"/>
          <w:kern w:val="2"/>
          <w14:ligatures w14:val="standardContextual"/>
        </w:rPr>
        <w:t xml:space="preserve"> – </w:t>
      </w:r>
      <w:r w:rsidRPr="003F63D4">
        <w:rPr>
          <w:rFonts w:eastAsia="Yu Gothic UI" w:cs="Calibri Light"/>
          <w:color w:val="000000"/>
          <w14:ligatures w14:val="standardContextual"/>
        </w:rPr>
        <w:t>è il vincolo che sottoscrive il beneficiario quando aderisce a un Intervento del PSP 2023 - 2027. Il mancato rispetto di un impegno comporta la riduzione dell’importo dell’aiuto e può portare fino all’esclusione dal contributo.</w:t>
      </w:r>
    </w:p>
    <w:p w14:paraId="52731ED2" w14:textId="77777777" w:rsidR="00B377E4" w:rsidRPr="003F63D4" w:rsidRDefault="00B377E4" w:rsidP="00B377E4">
      <w:pPr>
        <w:spacing w:after="0"/>
        <w:rPr>
          <w:rFonts w:eastAsia="Yu Gothic UI" w:cs="Calibri Light"/>
          <w:color w:val="000000"/>
          <w14:ligatures w14:val="standardContextual"/>
        </w:rPr>
      </w:pPr>
      <w:r w:rsidRPr="003F63D4">
        <w:rPr>
          <w:rFonts w:eastAsia="Yu Gothic UI" w:cs="Calibri"/>
          <w:bCs/>
          <w:color w:val="000000"/>
          <w14:ligatures w14:val="standardContextual"/>
        </w:rPr>
        <w:lastRenderedPageBreak/>
        <w:t>GRUPPO DI IMPEGNI</w:t>
      </w:r>
      <w:r w:rsidRPr="003F63D4">
        <w:rPr>
          <w:rFonts w:eastAsia="Yu Gothic UI" w:cstheme="minorHAnsi"/>
          <w:bCs/>
          <w:color w:val="000000"/>
          <w:kern w:val="2"/>
          <w14:ligatures w14:val="standardContextual"/>
        </w:rPr>
        <w:t xml:space="preserve"> – </w:t>
      </w:r>
      <w:r w:rsidRPr="003F63D4">
        <w:rPr>
          <w:rFonts w:eastAsia="Yu Gothic UI" w:cs="Calibri Light"/>
          <w:color w:val="000000"/>
          <w14:ligatures w14:val="standardContextual"/>
        </w:rPr>
        <w:t>Insieme di 2 o più impegni affini caratterizzati da elementi comuni e omogenei (articolo 2 lettera aa) del D.M. 93348/2024).</w:t>
      </w:r>
    </w:p>
    <w:p w14:paraId="25724DEF" w14:textId="77777777" w:rsidR="00B377E4" w:rsidRPr="003F63D4" w:rsidRDefault="00B377E4" w:rsidP="00B377E4">
      <w:pPr>
        <w:spacing w:after="0"/>
        <w:ind w:right="68"/>
        <w:rPr>
          <w:rFonts w:eastAsia="Yu Gothic UI" w:cstheme="minorHAnsi"/>
          <w:bCs/>
          <w:kern w:val="2"/>
          <w14:ligatures w14:val="standardContextual"/>
        </w:rPr>
      </w:pPr>
      <w:r w:rsidRPr="003F63D4">
        <w:rPr>
          <w:rFonts w:eastAsia="Yu Gothic UI" w:cs="Calibri"/>
          <w:bCs/>
          <w:color w:val="000000"/>
          <w14:ligatures w14:val="standardContextual"/>
        </w:rPr>
        <w:t>SANZIONE AMMINISTRATIVA</w:t>
      </w:r>
      <w:r w:rsidRPr="003F63D4">
        <w:rPr>
          <w:rFonts w:eastAsia="Yu Gothic UI" w:cstheme="minorHAnsi"/>
          <w:bCs/>
          <w:kern w:val="2"/>
          <w14:ligatures w14:val="standardContextual"/>
        </w:rPr>
        <w:t xml:space="preserve"> – </w:t>
      </w:r>
      <w:r w:rsidRPr="003F63D4">
        <w:rPr>
          <w:rFonts w:eastAsia="Yu Gothic UI" w:cs="Calibri Light"/>
          <w:color w:val="000000"/>
          <w14:ligatures w14:val="standardContextual"/>
        </w:rPr>
        <w:t>una riduzione dell’importo dell’aiuto richiesto con la domanda di sostegno/pagamento che può portare fino all’esclusione dall’importo stesso.</w:t>
      </w:r>
    </w:p>
    <w:p w14:paraId="2D249607" w14:textId="77777777" w:rsidR="00B377E4" w:rsidRPr="003F63D4" w:rsidRDefault="00B377E4" w:rsidP="00B377E4">
      <w:pPr>
        <w:autoSpaceDE w:val="0"/>
        <w:autoSpaceDN w:val="0"/>
        <w:adjustRightInd w:val="0"/>
        <w:spacing w:after="0"/>
        <w:rPr>
          <w:rFonts w:eastAsia="Yu Gothic UI" w:cs="Calibri Light"/>
          <w:color w:val="000000"/>
          <w14:ligatures w14:val="standardContextual"/>
        </w:rPr>
      </w:pPr>
      <w:r w:rsidRPr="003F63D4">
        <w:rPr>
          <w:rFonts w:eastAsia="Yu Gothic UI" w:cs="Calibri"/>
          <w:bCs/>
          <w:color w:val="000000"/>
          <w14:ligatures w14:val="standardContextual"/>
        </w:rPr>
        <w:t>MONTANTE A CUI SI APPLICA LA SANZIONE</w:t>
      </w:r>
      <w:r w:rsidRPr="003F63D4">
        <w:rPr>
          <w:rFonts w:eastAsia="Yu Gothic UI" w:cstheme="minorHAnsi"/>
          <w:bCs/>
          <w:kern w:val="2"/>
          <w14:ligatures w14:val="standardContextual"/>
        </w:rPr>
        <w:t xml:space="preserve"> – </w:t>
      </w:r>
      <w:r w:rsidRPr="003F63D4">
        <w:rPr>
          <w:rFonts w:eastAsia="Yu Gothic UI" w:cs="Calibri Light"/>
          <w:color w:val="000000"/>
          <w14:ligatures w14:val="standardContextual"/>
        </w:rPr>
        <w:t>importo spettante al beneficiario a cui si applica la sanzione. Il montante può essere rappresentato dall’importo dell’intero Intervento o di una sola Azione, se prevista.</w:t>
      </w:r>
    </w:p>
    <w:p w14:paraId="6F9C59F7" w14:textId="77777777" w:rsidR="00B377E4" w:rsidRPr="003F63D4" w:rsidRDefault="00B377E4" w:rsidP="00B377E4">
      <w:pPr>
        <w:autoSpaceDE w:val="0"/>
        <w:autoSpaceDN w:val="0"/>
        <w:adjustRightInd w:val="0"/>
        <w:spacing w:after="0"/>
        <w:rPr>
          <w:rFonts w:eastAsia="Yu Gothic UI" w:cs="Calibri Light"/>
          <w:color w:val="000000"/>
          <w14:ligatures w14:val="standardContextual"/>
        </w:rPr>
      </w:pPr>
      <w:r w:rsidRPr="003F63D4">
        <w:rPr>
          <w:rFonts w:eastAsia="Yu Gothic UI" w:cs="Calibri"/>
          <w:bCs/>
          <w:color w:val="000000"/>
          <w14:ligatures w14:val="standardContextual"/>
        </w:rPr>
        <w:t>INOSSERVANZA</w:t>
      </w:r>
      <w:r w:rsidRPr="003F63D4">
        <w:rPr>
          <w:rFonts w:eastAsia="Yu Gothic UI" w:cstheme="minorHAnsi"/>
          <w:bCs/>
          <w14:ligatures w14:val="standardContextual"/>
        </w:rPr>
        <w:t xml:space="preserve"> </w:t>
      </w:r>
      <w:r w:rsidRPr="003F63D4">
        <w:rPr>
          <w:rFonts w:eastAsia="Yu Gothic UI" w:cstheme="minorHAnsi"/>
          <w:bCs/>
          <w:color w:val="000000"/>
          <w14:ligatures w14:val="standardContextual"/>
        </w:rPr>
        <w:t xml:space="preserve">– </w:t>
      </w:r>
      <w:r w:rsidRPr="003F63D4">
        <w:rPr>
          <w:rFonts w:eastAsia="Yu Gothic UI" w:cs="Calibri Light"/>
          <w:color w:val="000000"/>
          <w14:ligatures w14:val="standardContextual"/>
        </w:rPr>
        <w:t>qualsiasi irregolarità o inadempienza per mancato rispetto degli impegni o degli obblighi previsti dall’Intervento (articolo 2, D.M. 93348/2024).</w:t>
      </w:r>
    </w:p>
    <w:p w14:paraId="5C344740" w14:textId="77777777" w:rsidR="00B377E4" w:rsidRPr="003F63D4" w:rsidRDefault="00B377E4" w:rsidP="00B377E4">
      <w:pPr>
        <w:autoSpaceDE w:val="0"/>
        <w:autoSpaceDN w:val="0"/>
        <w:adjustRightInd w:val="0"/>
        <w:spacing w:after="0"/>
        <w:rPr>
          <w:rFonts w:eastAsia="Yu Gothic UI" w:cs="Calibri Light"/>
          <w:color w:val="000000"/>
          <w14:ligatures w14:val="standardContextual"/>
        </w:rPr>
      </w:pPr>
      <w:r w:rsidRPr="003F63D4">
        <w:rPr>
          <w:rFonts w:eastAsia="Yu Gothic UI" w:cs="Calibri"/>
          <w:bCs/>
          <w:color w:val="000000"/>
          <w14:ligatures w14:val="standardContextual"/>
        </w:rPr>
        <w:t>RIDUZIONE DEL CONTRIBUTO PER MANCATO RISPETTO DEGLI IMPEGNI DI INTERVENTO</w:t>
      </w:r>
      <w:r w:rsidRPr="003F63D4">
        <w:rPr>
          <w:rFonts w:eastAsia="Yu Gothic UI" w:cstheme="minorHAnsi"/>
          <w:bCs/>
          <w:color w:val="000000"/>
          <w14:ligatures w14:val="standardContextual"/>
        </w:rPr>
        <w:t xml:space="preserve"> – </w:t>
      </w:r>
      <w:r w:rsidRPr="003F63D4">
        <w:rPr>
          <w:rFonts w:eastAsia="Yu Gothic UI" w:cs="Calibri Light"/>
          <w:color w:val="000000"/>
          <w14:ligatures w14:val="standardContextual"/>
        </w:rPr>
        <w:t>riduzione percentuale del contributo calcolata in base a Gravità-Entità-Durata e Ripetizione (articolo 15, D. lgs. n. 42/2023).</w:t>
      </w:r>
    </w:p>
    <w:p w14:paraId="5C9E3917" w14:textId="77777777" w:rsidR="00B377E4" w:rsidRPr="003F63D4" w:rsidRDefault="00B377E4" w:rsidP="00B377E4">
      <w:pPr>
        <w:autoSpaceDE w:val="0"/>
        <w:autoSpaceDN w:val="0"/>
        <w:adjustRightInd w:val="0"/>
        <w:spacing w:after="0"/>
        <w:rPr>
          <w:rFonts w:eastAsia="Yu Gothic UI" w:cs="Calibri Light"/>
          <w14:ligatures w14:val="standardContextual"/>
        </w:rPr>
      </w:pPr>
      <w:r w:rsidRPr="003F63D4">
        <w:rPr>
          <w:rFonts w:eastAsia="Yu Gothic UI" w:cs="Calibri"/>
          <w:bCs/>
          <w:color w:val="000000"/>
          <w14:ligatures w14:val="standardContextual"/>
        </w:rPr>
        <w:t>GRAVITÀ DELL’INOSSERVANZA</w:t>
      </w:r>
      <w:r w:rsidRPr="003F63D4">
        <w:rPr>
          <w:rFonts w:eastAsia="Yu Gothic UI" w:cs="Calibri Light"/>
          <w:bCs/>
          <w14:ligatures w14:val="standardContextual"/>
        </w:rPr>
        <w:t xml:space="preserve"> </w:t>
      </w:r>
      <w:r w:rsidRPr="003F63D4">
        <w:rPr>
          <w:rFonts w:eastAsia="Yu Gothic UI" w:cs="Calibri Light"/>
          <w:bCs/>
          <w:color w:val="000000"/>
          <w14:ligatures w14:val="standardContextual"/>
        </w:rPr>
        <w:t>–</w:t>
      </w:r>
      <w:r w:rsidRPr="003F63D4">
        <w:rPr>
          <w:rFonts w:eastAsia="Yu Gothic UI" w:cs="Calibri Light"/>
          <w:bCs/>
          <w14:ligatures w14:val="standardContextual"/>
        </w:rPr>
        <w:t xml:space="preserve"> rilevanza</w:t>
      </w:r>
      <w:r w:rsidRPr="003F63D4">
        <w:rPr>
          <w:rFonts w:eastAsia="Yu Gothic UI" w:cs="Calibri Light"/>
          <w14:ligatures w14:val="standardContextual"/>
        </w:rPr>
        <w:t xml:space="preserve"> delle conseguenze dell’inosservanza alla luce degli obiettivi del requisito o della norma che non sono stati rispettati (articolo 2, D.M. 93348/2024).</w:t>
      </w:r>
    </w:p>
    <w:p w14:paraId="3D011533" w14:textId="77777777" w:rsidR="00B377E4" w:rsidRPr="003F63D4" w:rsidRDefault="00B377E4" w:rsidP="00B377E4">
      <w:pPr>
        <w:autoSpaceDE w:val="0"/>
        <w:autoSpaceDN w:val="0"/>
        <w:adjustRightInd w:val="0"/>
        <w:spacing w:after="0"/>
        <w:rPr>
          <w:rFonts w:eastAsia="Yu Gothic UI" w:cs="Calibri Light"/>
          <w14:ligatures w14:val="standardContextual"/>
        </w:rPr>
      </w:pPr>
      <w:r w:rsidRPr="003F63D4">
        <w:rPr>
          <w:rFonts w:eastAsia="Yu Gothic UI" w:cs="Calibri"/>
          <w:bCs/>
          <w:color w:val="000000"/>
          <w14:ligatures w14:val="standardContextual"/>
        </w:rPr>
        <w:t>PORTATA o ENTITÀ DELL’INOSSERVANZA DI UN IMPEGNO</w:t>
      </w:r>
      <w:r w:rsidRPr="003F63D4">
        <w:rPr>
          <w:rFonts w:eastAsia="Yu Gothic UI" w:cs="Calibri Light"/>
          <w:b/>
          <w:color w:val="000000"/>
          <w14:ligatures w14:val="standardContextual"/>
        </w:rPr>
        <w:t xml:space="preserve"> </w:t>
      </w:r>
      <w:r w:rsidRPr="003F63D4">
        <w:rPr>
          <w:rFonts w:eastAsia="Yu Gothic UI" w:cs="Calibri Light"/>
          <w:color w:val="000000"/>
          <w14:ligatures w14:val="standardContextual"/>
        </w:rPr>
        <w:t xml:space="preserve">– </w:t>
      </w:r>
      <w:r w:rsidRPr="003F63D4">
        <w:rPr>
          <w:rFonts w:eastAsia="Yu Gothic UI" w:cs="Calibri Light"/>
          <w14:ligatures w14:val="standardContextual"/>
        </w:rPr>
        <w:t>impatto dell’inosservanza che può essere limitato all’azienda oppure più ampio (articolo 2, D.M. 93348/2024).</w:t>
      </w:r>
    </w:p>
    <w:p w14:paraId="6D972A4E" w14:textId="77777777" w:rsidR="00B377E4" w:rsidRPr="003F63D4" w:rsidRDefault="00B377E4" w:rsidP="00B377E4">
      <w:pPr>
        <w:autoSpaceDE w:val="0"/>
        <w:autoSpaceDN w:val="0"/>
        <w:adjustRightInd w:val="0"/>
        <w:spacing w:after="0"/>
        <w:rPr>
          <w:rFonts w:eastAsia="Yu Gothic UI" w:cs="Calibri Light"/>
          <w14:ligatures w14:val="standardContextual"/>
        </w:rPr>
      </w:pPr>
      <w:r w:rsidRPr="003F63D4">
        <w:rPr>
          <w:rFonts w:eastAsia="Yu Gothic UI" w:cs="Calibri"/>
          <w:bCs/>
          <w:color w:val="000000"/>
          <w14:ligatures w14:val="standardContextual"/>
        </w:rPr>
        <w:t>PERSISTENZA o DURATA DELL’INOSSERVANZA</w:t>
      </w:r>
      <w:r w:rsidRPr="003F63D4">
        <w:rPr>
          <w:rFonts w:eastAsia="Yu Gothic UI" w:cs="Calibri Light"/>
          <w:color w:val="000000"/>
          <w14:ligatures w14:val="standardContextual"/>
        </w:rPr>
        <w:t xml:space="preserve"> - </w:t>
      </w:r>
      <w:r w:rsidRPr="003F63D4">
        <w:rPr>
          <w:rFonts w:eastAsia="Yu Gothic UI" w:cs="Calibri Light"/>
          <w14:ligatures w14:val="standardContextual"/>
        </w:rPr>
        <w:t>parametro dipendente in particolare dal periodo di tempo nel corso del quale ne perdura l’effetto dell’inosservanza o dalla possibilità di eliminarne l’effetto con mezzi ragionevoli (articolo 2, D.M. 93348/2024).</w:t>
      </w:r>
    </w:p>
    <w:p w14:paraId="5B3ED7F0" w14:textId="77777777" w:rsidR="00B377E4" w:rsidRPr="003F63D4" w:rsidRDefault="00B377E4" w:rsidP="00B377E4">
      <w:pPr>
        <w:autoSpaceDE w:val="0"/>
        <w:autoSpaceDN w:val="0"/>
        <w:adjustRightInd w:val="0"/>
        <w:spacing w:after="0"/>
        <w:rPr>
          <w:rFonts w:eastAsia="Yu Gothic UI" w:cs="Calibri Light"/>
          <w:color w:val="000000"/>
          <w14:ligatures w14:val="standardContextual"/>
        </w:rPr>
      </w:pPr>
      <w:r w:rsidRPr="003F63D4">
        <w:rPr>
          <w:rFonts w:eastAsia="Yu Gothic UI" w:cs="Calibri"/>
          <w:bCs/>
          <w:color w:val="000000"/>
          <w14:ligatures w14:val="standardContextual"/>
        </w:rPr>
        <w:t>RIDUZIONE DELL’IMPORTO TOTALE DELL’AIUTO</w:t>
      </w:r>
      <w:r w:rsidRPr="003F63D4">
        <w:rPr>
          <w:rFonts w:eastAsia="Yu Gothic UI" w:cs="Calibri Light"/>
          <w:b/>
          <w:color w:val="000000"/>
          <w14:ligatures w14:val="standardContextual"/>
        </w:rPr>
        <w:t xml:space="preserve"> </w:t>
      </w:r>
      <w:r w:rsidRPr="003F63D4">
        <w:rPr>
          <w:rFonts w:eastAsia="Yu Gothic UI" w:cs="Calibri Light"/>
          <w:color w:val="000000"/>
          <w14:ligatures w14:val="standardContextual"/>
        </w:rPr>
        <w:t>– riduzione dell’importo dell’aiuto cui il beneficiario ha diritto che può portare fino all’esclusione dall’importo stesso.</w:t>
      </w:r>
    </w:p>
    <w:p w14:paraId="14EEF7B8" w14:textId="77777777" w:rsidR="00B377E4" w:rsidRPr="003F63D4" w:rsidRDefault="00B377E4" w:rsidP="00B377E4">
      <w:pPr>
        <w:autoSpaceDE w:val="0"/>
        <w:autoSpaceDN w:val="0"/>
        <w:adjustRightInd w:val="0"/>
        <w:spacing w:after="0"/>
        <w:jc w:val="left"/>
        <w:rPr>
          <w:rFonts w:eastAsia="Yu Gothic UI" w:cs="Calibri Light"/>
          <w:color w:val="000000" w:themeColor="text1"/>
          <w14:ligatures w14:val="standardContextual"/>
        </w:rPr>
      </w:pPr>
      <w:r w:rsidRPr="003F63D4">
        <w:rPr>
          <w:rFonts w:eastAsia="Yu Gothic UI" w:cs="Calibri"/>
          <w:bCs/>
          <w:color w:val="000000"/>
          <w14:ligatures w14:val="standardContextual"/>
        </w:rPr>
        <w:t>SANZIONE</w:t>
      </w:r>
      <w:r w:rsidRPr="003F63D4">
        <w:rPr>
          <w:rFonts w:eastAsia="Yu Gothic UI" w:cs="Calibri Light"/>
          <w:b/>
          <w:color w:val="000000"/>
          <w14:ligatures w14:val="standardContextual"/>
        </w:rPr>
        <w:t xml:space="preserve"> - </w:t>
      </w:r>
      <w:r w:rsidRPr="003F63D4">
        <w:rPr>
          <w:rFonts w:eastAsia="Yu Gothic UI" w:cs="Calibri Light"/>
          <w:bCs/>
          <w:iCs/>
          <w:color w:val="000000"/>
          <w14:ligatures w14:val="standardContextual"/>
        </w:rPr>
        <w:t>riduzione</w:t>
      </w:r>
      <w:r w:rsidRPr="003F63D4">
        <w:rPr>
          <w:rFonts w:eastAsia="Yu Gothic UI" w:cs="Calibri Light"/>
          <w:color w:val="000000"/>
          <w14:ligatures w14:val="standardContextual"/>
        </w:rPr>
        <w:t xml:space="preserve"> o esclusione dei pagamenti previsti dal Regolamento (UE) n. 2021/2115, concessi o da concedere al beneficiario </w:t>
      </w:r>
      <w:r w:rsidRPr="003F63D4">
        <w:rPr>
          <w:rFonts w:eastAsia="Yu Gothic UI" w:cs="Calibri Light"/>
          <w:color w:val="000000" w:themeColor="text1"/>
          <w14:ligatures w14:val="standardContextual"/>
        </w:rPr>
        <w:t>interessato (articolo 2, D.M.93348/2024).</w:t>
      </w:r>
    </w:p>
    <w:p w14:paraId="2EA2060B" w14:textId="77777777" w:rsidR="00B377E4" w:rsidRPr="003F63D4" w:rsidRDefault="00B377E4" w:rsidP="00B377E4">
      <w:pPr>
        <w:autoSpaceDE w:val="0"/>
        <w:autoSpaceDN w:val="0"/>
        <w:adjustRightInd w:val="0"/>
        <w:spacing w:after="0"/>
        <w:jc w:val="left"/>
        <w:rPr>
          <w:rFonts w:eastAsia="Yu Gothic UI" w:cs="Calibri Light"/>
          <w:color w:val="000000"/>
          <w14:ligatures w14:val="standardContextual"/>
        </w:rPr>
      </w:pPr>
      <w:r w:rsidRPr="003F63D4">
        <w:rPr>
          <w:rFonts w:eastAsia="Yu Gothic UI" w:cs="Calibri"/>
          <w:bCs/>
          <w:color w:val="000000"/>
          <w14:ligatures w14:val="standardContextual"/>
        </w:rPr>
        <w:t>RIPETIZIONE DI UN’INADEMPIENZA DI UN IMPEGNO</w:t>
      </w:r>
      <w:r w:rsidRPr="003F63D4">
        <w:rPr>
          <w:rFonts w:eastAsia="Yu Gothic UI" w:cs="Calibri Light"/>
          <w:b/>
          <w:bCs/>
          <w:color w:val="000000"/>
          <w14:ligatures w14:val="standardContextual"/>
        </w:rPr>
        <w:t xml:space="preserve"> -</w:t>
      </w:r>
      <w:r w:rsidRPr="003F63D4">
        <w:rPr>
          <w:rFonts w:eastAsia="Yu Gothic UI" w:cs="Calibri Light"/>
          <w:color w:val="000000"/>
          <w14:ligatures w14:val="standardContextual"/>
        </w:rPr>
        <w:t xml:space="preserve"> inosservanza accertata più di una volta di uno stesso impegno o gruppo di impegni dello sviluppo rurale nell'arco di un periodo di tre anni civili consecutivi, a condizione che il beneficiario sia stato informato di precedenti inosservanze e, se del caso, abbia avuto la possibilità di adottare le misure necessarie per porre rimedio a tale precedente inosservanza (articolo 2, D.M. 93348/2024).</w:t>
      </w:r>
    </w:p>
    <w:p w14:paraId="18CE9051" w14:textId="77777777" w:rsidR="00B377E4" w:rsidRPr="003F63D4" w:rsidRDefault="00B377E4" w:rsidP="00B377E4">
      <w:pPr>
        <w:autoSpaceDE w:val="0"/>
        <w:autoSpaceDN w:val="0"/>
        <w:adjustRightInd w:val="0"/>
        <w:spacing w:after="0"/>
        <w:jc w:val="left"/>
        <w:rPr>
          <w:rFonts w:eastAsia="Yu Gothic UI" w:cs="Calibri Light"/>
          <w:color w:val="000000"/>
          <w14:ligatures w14:val="standardContextual"/>
        </w:rPr>
      </w:pPr>
      <w:r w:rsidRPr="003F63D4">
        <w:rPr>
          <w:rFonts w:eastAsia="Yu Gothic UI" w:cs="Calibri"/>
          <w:bCs/>
          <w:color w:val="000000"/>
          <w14:ligatures w14:val="standardContextual"/>
        </w:rPr>
        <w:t>REVOCA</w:t>
      </w:r>
      <w:r w:rsidRPr="003F63D4">
        <w:rPr>
          <w:rFonts w:eastAsia="Yu Gothic UI" w:cs="Calibri Light"/>
          <w:b/>
          <w:bCs/>
          <w:color w:val="000000"/>
          <w14:ligatures w14:val="standardContextual"/>
        </w:rPr>
        <w:t xml:space="preserve"> – </w:t>
      </w:r>
      <w:r w:rsidRPr="003F63D4">
        <w:rPr>
          <w:rFonts w:eastAsia="Yu Gothic UI" w:cs="Calibri Light"/>
          <w:color w:val="000000"/>
          <w14:ligatures w14:val="standardContextual"/>
        </w:rPr>
        <w:t>recupero totale o parziale del sostegno erogato sia in forma di anticipo che di saldo o di pagamento annuale.</w:t>
      </w:r>
    </w:p>
    <w:p w14:paraId="47832F5E" w14:textId="77777777" w:rsidR="00B377E4" w:rsidRPr="003F63D4" w:rsidRDefault="00B377E4" w:rsidP="00B377E4">
      <w:pPr>
        <w:autoSpaceDE w:val="0"/>
        <w:autoSpaceDN w:val="0"/>
        <w:adjustRightInd w:val="0"/>
        <w:spacing w:after="0"/>
        <w:jc w:val="left"/>
        <w:rPr>
          <w:rFonts w:eastAsia="Yu Gothic UI" w:cs="Calibri Light"/>
          <w:color w:val="000000"/>
          <w14:ligatures w14:val="standardContextual"/>
        </w:rPr>
      </w:pPr>
    </w:p>
    <w:p w14:paraId="0EBD0EFB" w14:textId="77777777" w:rsidR="00B377E4" w:rsidRPr="003F63D4" w:rsidRDefault="00B377E4" w:rsidP="00B377E4">
      <w:pPr>
        <w:spacing w:after="0"/>
        <w:rPr>
          <w:rFonts w:eastAsia="Yu Gothic UI" w:cstheme="minorBidi"/>
          <w:b/>
          <w:bCs/>
          <w:color w:val="365F91"/>
          <w:kern w:val="2"/>
          <w14:ligatures w14:val="standardContextual"/>
        </w:rPr>
      </w:pPr>
      <w:r w:rsidRPr="003F63D4">
        <w:rPr>
          <w:rFonts w:eastAsia="Yu Gothic UI" w:cstheme="minorBidi"/>
          <w:b/>
          <w:bCs/>
          <w:color w:val="365F91"/>
          <w:kern w:val="2"/>
          <w14:ligatures w14:val="standardContextual"/>
        </w:rPr>
        <w:t>RIDUZIONI ED ESCLUSIONI DAL CONTRIBUTO IN CASO DI MANCATO RISPETTO DELLE CONDIZIONI DI AMMISSIBILITA’</w:t>
      </w:r>
      <w:bookmarkEnd w:id="0"/>
      <w:r w:rsidRPr="003F63D4">
        <w:rPr>
          <w:rFonts w:eastAsia="Yu Gothic UI" w:cstheme="minorBidi"/>
          <w:b/>
          <w:bCs/>
          <w:color w:val="365F91"/>
          <w:kern w:val="2"/>
          <w14:ligatures w14:val="standardContextual"/>
        </w:rPr>
        <w:t xml:space="preserve"> </w:t>
      </w:r>
      <w:bookmarkEnd w:id="1"/>
    </w:p>
    <w:p w14:paraId="05F460E5"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 xml:space="preserve">Ai sensi dell’art. 11 del decreto legislativo 17 marzo 2023 n. 42 e successive modifiche, il sostegno richiesto è rifiutato o recuperato integralmente se viene accertato in via definitiva il mancato rispetto </w:t>
      </w:r>
      <w:r w:rsidRPr="003F63D4">
        <w:rPr>
          <w:rFonts w:eastAsia="Yu Gothic UI" w:cstheme="minorHAnsi"/>
          <w:color w:val="000000"/>
          <w14:ligatures w14:val="standardContextual"/>
        </w:rPr>
        <w:lastRenderedPageBreak/>
        <w:t>dei criteri di ammissibilità. Le condizioni da ammissibilità vengono verificate al momento della presentazione della domanda di sostegno e di pagamento, nelle fasi istruttorie e di controllo.</w:t>
      </w:r>
    </w:p>
    <w:p w14:paraId="0B35DD07"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 xml:space="preserve">Le condizioni previste dal bando per presentare la domanda devono essere mantenute fino all’erogazione del saldo del contributo. </w:t>
      </w:r>
    </w:p>
    <w:p w14:paraId="2C6D12FC"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Qualora venga richiesto il cambio del beneficiario di un contributo, il subentrante deve possedere i requisiti oggettivi e soggettivi necessari per l’accesso al contributo.</w:t>
      </w:r>
    </w:p>
    <w:p w14:paraId="6F7E2549" w14:textId="77777777" w:rsidR="00B377E4" w:rsidRPr="003F63D4" w:rsidRDefault="00B377E4" w:rsidP="00B377E4">
      <w:pPr>
        <w:keepNext/>
        <w:keepLines/>
        <w:spacing w:after="0"/>
        <w:outlineLvl w:val="0"/>
        <w:rPr>
          <w:rFonts w:eastAsia="Yu Gothic UI" w:cstheme="minorHAnsi"/>
          <w:color w:val="000000"/>
          <w14:ligatures w14:val="standardContextual"/>
        </w:rPr>
      </w:pPr>
    </w:p>
    <w:p w14:paraId="55695642" w14:textId="77777777" w:rsidR="00B377E4" w:rsidRPr="003F63D4" w:rsidRDefault="00B377E4" w:rsidP="00B377E4">
      <w:pPr>
        <w:spacing w:after="0"/>
        <w:rPr>
          <w:rFonts w:eastAsia="Yu Gothic UI" w:cstheme="minorBidi"/>
          <w:b/>
          <w:bCs/>
          <w:color w:val="365F91"/>
          <w:kern w:val="2"/>
          <w14:ligatures w14:val="standardContextual"/>
        </w:rPr>
      </w:pPr>
      <w:r w:rsidRPr="003F63D4">
        <w:rPr>
          <w:rFonts w:eastAsia="Yu Gothic UI" w:cstheme="minorBidi"/>
          <w:b/>
          <w:bCs/>
          <w:color w:val="365F91"/>
          <w:kern w:val="2"/>
          <w14:ligatures w14:val="standardContextual"/>
        </w:rPr>
        <w:t xml:space="preserve">ALTRI OBBLIGHI PREVISTI </w:t>
      </w:r>
    </w:p>
    <w:p w14:paraId="451EFBD1" w14:textId="77777777" w:rsidR="00B377E4" w:rsidRPr="003F63D4" w:rsidRDefault="00B377E4" w:rsidP="00B377E4">
      <w:pPr>
        <w:tabs>
          <w:tab w:val="num" w:pos="426"/>
        </w:tabs>
        <w:suppressAutoHyphens/>
        <w:autoSpaceDE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Ai sensi dell’art. 15 del decreto legislativo 17 marzo 2023 n. 42 e successive modifiche e dell’art. 15, comma 6, del D.M. 93348/2024, ai beneficiari che richiedono nella domanda di pagamento un importo che risulta maggiore del 25 per cento rispetto a quello considerato ammissibile dall’Organismo Pagatore Regionale (OPR) sono soggetti ad una sanzione pari alla differenza tra i due importi. La riduzione o l’esclusione si applica anche alle spese che sono risultate non ammissibili in seguito ai controlli in loco. Tuttavia, non si applicano sanzioni se il beneficiario può dimostrare in modo soddisfacente all’autorità competente di non essere responsabile dell’inclusione dell’importo non ammissibile o se l’autorità competente accerta altrimenti che l’interessato non è responsabile.</w:t>
      </w:r>
    </w:p>
    <w:p w14:paraId="50AF5299" w14:textId="77777777" w:rsidR="00B377E4" w:rsidRDefault="00B377E4" w:rsidP="00B377E4">
      <w:pPr>
        <w:tabs>
          <w:tab w:val="num" w:pos="426"/>
        </w:tabs>
        <w:suppressAutoHyphens/>
        <w:autoSpaceDE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Ai sensi dell’art. 15, comma 7, del D.M. 93348/2024, nel caso di contestuale accertamento di inadempienze e scostamenti di cui sopra (comma 6 del D.M. 93348/2024), si applica prima la riduzione sopra indicata e poi la riduzione relativa alle inadempienze sotto specificate.</w:t>
      </w:r>
    </w:p>
    <w:p w14:paraId="5E7D9708" w14:textId="77777777" w:rsidR="001D53AA" w:rsidRPr="003F63D4" w:rsidRDefault="001D53AA" w:rsidP="00B377E4">
      <w:pPr>
        <w:tabs>
          <w:tab w:val="num" w:pos="426"/>
        </w:tabs>
        <w:suppressAutoHyphens/>
        <w:autoSpaceDE w:val="0"/>
        <w:spacing w:after="0"/>
        <w:rPr>
          <w:rFonts w:eastAsia="Yu Gothic UI" w:cstheme="minorHAnsi"/>
          <w:color w:val="000000"/>
          <w14:ligatures w14:val="standardContextual"/>
        </w:rPr>
      </w:pPr>
    </w:p>
    <w:p w14:paraId="710090F8" w14:textId="77777777" w:rsidR="00B377E4" w:rsidRPr="003F63D4" w:rsidRDefault="00B377E4" w:rsidP="00B377E4">
      <w:pPr>
        <w:autoSpaceDE w:val="0"/>
        <w:autoSpaceDN w:val="0"/>
        <w:adjustRightInd w:val="0"/>
        <w:spacing w:after="0"/>
        <w:jc w:val="left"/>
        <w:rPr>
          <w:rFonts w:eastAsia="Yu Gothic UI" w:cstheme="minorHAnsi"/>
          <w:b/>
          <w:bCs/>
          <w:color w:val="365F92"/>
          <w14:ligatures w14:val="standardContextual"/>
        </w:rPr>
      </w:pPr>
      <w:r w:rsidRPr="003F63D4">
        <w:rPr>
          <w:rFonts w:eastAsia="Yu Gothic UI" w:cstheme="minorHAnsi"/>
          <w:b/>
          <w:bCs/>
          <w:color w:val="365F92"/>
          <w14:ligatures w14:val="standardContextual"/>
        </w:rPr>
        <w:t>RIDUZIONI ED ESCLUSIONI DAL CONTRIBUTO IN CASO DI MANCATO RISPETTO DEGLI IMPEGNI SPECIFICI DELL’INTERVENTO</w:t>
      </w:r>
    </w:p>
    <w:p w14:paraId="3DC66EAF" w14:textId="77777777" w:rsidR="00B377E4" w:rsidRPr="003F63D4" w:rsidRDefault="00B377E4" w:rsidP="00B377E4">
      <w:pPr>
        <w:autoSpaceDE w:val="0"/>
        <w:autoSpaceDN w:val="0"/>
        <w:adjustRightInd w:val="0"/>
        <w:spacing w:after="0"/>
        <w:jc w:val="left"/>
        <w:rPr>
          <w:rFonts w:eastAsia="Yu Gothic UI" w:cstheme="minorHAnsi"/>
          <w:b/>
          <w:bCs/>
          <w:color w:val="365F92"/>
          <w14:ligatures w14:val="standardContextual"/>
        </w:rPr>
      </w:pPr>
    </w:p>
    <w:p w14:paraId="0090FB55"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 xml:space="preserve">Il beneficiario al momento della presentazione della domanda di sostegno si assume gli impegni previsti dal bando e gli altri obblighi di intervento. </w:t>
      </w:r>
    </w:p>
    <w:p w14:paraId="5506917E"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In caso di violazione di impegni e obblighi viene applicata all’importo complessivo ammesso, erogato o da erogare una riduzione o l’esclusione, come di seguito specificato.</w:t>
      </w:r>
    </w:p>
    <w:p w14:paraId="78086FA7"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Le riduzioni o esclusioni dei pagamenti previsti dal regolamento (UE) 2021/2115, concessi o da concedere al beneficiario, vengono di seguito definite sanzioni.</w:t>
      </w:r>
    </w:p>
    <w:p w14:paraId="76B06003"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Le sanzioni non si applicano nei seguenti casi (art. 1 del decreto legislativo n. 42/2023):</w:t>
      </w:r>
    </w:p>
    <w:p w14:paraId="67604727"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a) inosservanza dovuta a un errore dell’OPR o di altra autorità, ove l’errore non poteva essere ragionevolmente individuato dal beneficiario;</w:t>
      </w:r>
    </w:p>
    <w:p w14:paraId="73968AF1"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b) riduzione non superiore a 100 euro;</w:t>
      </w:r>
    </w:p>
    <w:p w14:paraId="715D2F57" w14:textId="77777777" w:rsidR="00B377E4" w:rsidRPr="003F63D4" w:rsidRDefault="00B377E4" w:rsidP="00B377E4">
      <w:pPr>
        <w:autoSpaceDE w:val="0"/>
        <w:autoSpaceDN w:val="0"/>
        <w:adjustRightInd w:val="0"/>
        <w:spacing w:after="0"/>
        <w:rPr>
          <w:rFonts w:eastAsia="Yu Gothic UI" w:cs="MODNDLå¼«TimesNewRomanPSMT"/>
          <w:color w:val="2C2E35"/>
          <w14:ligatures w14:val="standardContextual"/>
        </w:rPr>
      </w:pPr>
      <w:r w:rsidRPr="003F63D4">
        <w:rPr>
          <w:rFonts w:eastAsia="Yu Gothic UI" w:cstheme="minorHAnsi"/>
          <w:color w:val="000000"/>
          <w14:ligatures w14:val="standardContextual"/>
        </w:rPr>
        <w:t>c) inosservanza delle condizioni di concessione dell’aiuto dovuta a cause di forza maggiore o a circostanze eccezionali di cui all’articolo 3 del regolamento (UE) 2021/2116</w:t>
      </w:r>
      <w:r w:rsidRPr="003F63D4">
        <w:rPr>
          <w:rFonts w:eastAsia="Yu Gothic UI" w:cs="MODNDLå¼«TimesNewRomanPSMT"/>
          <w:color w:val="2C2E35"/>
          <w14:ligatures w14:val="standardContextual"/>
        </w:rPr>
        <w:t>.</w:t>
      </w:r>
    </w:p>
    <w:p w14:paraId="1EEE1D1C" w14:textId="77777777" w:rsidR="00B377E4" w:rsidRDefault="00B377E4" w:rsidP="00B377E4">
      <w:pPr>
        <w:suppressAutoHyphens/>
        <w:autoSpaceDE w:val="0"/>
        <w:spacing w:after="0"/>
        <w:rPr>
          <w:rFonts w:eastAsia="Yu Gothic UI" w:cstheme="minorHAnsi"/>
          <w:i/>
          <w:iCs/>
          <w:color w:val="000000"/>
          <w14:ligatures w14:val="standardContextual"/>
        </w:rPr>
      </w:pPr>
      <w:r w:rsidRPr="003F63D4">
        <w:rPr>
          <w:rFonts w:eastAsia="Yu Gothic UI" w:cstheme="minorHAnsi"/>
          <w:color w:val="000000"/>
          <w14:ligatures w14:val="standardContextual"/>
        </w:rPr>
        <w:lastRenderedPageBreak/>
        <w:t>Per ciascuna infrazione relativa a impegni o a gruppi di impegni previsti dal bando, la percentuale della riduzione è determinata in base alla gravità, entità e durata, secondo le modalità definite nell’allegato 5 del D.M. 93348/2024</w:t>
      </w:r>
      <w:r w:rsidRPr="003F63D4">
        <w:rPr>
          <w:rFonts w:eastAsia="Yu Gothic UI" w:cstheme="minorHAnsi"/>
          <w:color w:val="000000"/>
          <w:lang w:eastAsia="ar-SA"/>
        </w:rPr>
        <w:t>,”</w:t>
      </w:r>
      <w:r w:rsidRPr="003F63D4">
        <w:rPr>
          <w:rFonts w:eastAsia="Yu Gothic UI" w:cstheme="minorHAnsi"/>
          <w:i/>
          <w:iCs/>
          <w:color w:val="000000"/>
          <w14:ligatures w14:val="standardContextual"/>
        </w:rPr>
        <w:t xml:space="preserve"> Riduzioni per la violazione di impegni e altri obblighi (di seguito Impegni) per operazioni non connesse alle superfici e gli animali (articolo 15)”.</w:t>
      </w:r>
    </w:p>
    <w:p w14:paraId="60048B12" w14:textId="77777777" w:rsidR="001D53AA" w:rsidRPr="003F63D4" w:rsidRDefault="001D53AA" w:rsidP="00B377E4">
      <w:pPr>
        <w:suppressAutoHyphens/>
        <w:autoSpaceDE w:val="0"/>
        <w:spacing w:after="0"/>
        <w:rPr>
          <w:rFonts w:eastAsia="Yu Gothic UI" w:cstheme="minorHAnsi"/>
          <w:i/>
          <w:iCs/>
          <w:color w:val="000000"/>
          <w14:ligatures w14:val="standardContextual"/>
        </w:rPr>
      </w:pPr>
    </w:p>
    <w:p w14:paraId="2FDF826E" w14:textId="77777777" w:rsidR="00B377E4" w:rsidRPr="003F63D4" w:rsidRDefault="00B377E4" w:rsidP="00B377E4">
      <w:pPr>
        <w:spacing w:after="0"/>
        <w:jc w:val="left"/>
        <w:rPr>
          <w:rFonts w:eastAsia="Yu Gothic UI" w:cstheme="minorBidi"/>
          <w:kern w:val="2"/>
          <w14:ligatures w14:val="standardContextual"/>
        </w:rPr>
      </w:pPr>
      <w:r w:rsidRPr="003F63D4">
        <w:rPr>
          <w:rFonts w:eastAsia="Yu Gothic UI" w:cstheme="minorBidi"/>
          <w:b/>
          <w:bCs/>
          <w:color w:val="365F91"/>
          <w:kern w:val="2"/>
          <w14:ligatures w14:val="standardContextual"/>
        </w:rPr>
        <w:t xml:space="preserve">DESCRIZIONE DELLA METODOLOGIA DI CALCOLO DELLE RIDUZIONI PER VIOLAZIONE DEGLI IMPEGNI DI INTERVENTO </w:t>
      </w:r>
    </w:p>
    <w:p w14:paraId="2C9B85D6" w14:textId="77777777" w:rsidR="00B377E4" w:rsidRPr="003F63D4" w:rsidRDefault="00B377E4" w:rsidP="00B377E4">
      <w:pPr>
        <w:suppressAutoHyphens/>
        <w:autoSpaceDN w:val="0"/>
        <w:spacing w:after="0"/>
        <w:textAlignment w:val="baseline"/>
        <w:rPr>
          <w:rFonts w:eastAsia="Yu Gothic UI" w:cstheme="minorHAnsi"/>
          <w:color w:val="000000"/>
          <w14:ligatures w14:val="standardContextual"/>
        </w:rPr>
      </w:pPr>
      <w:r w:rsidRPr="003F63D4">
        <w:rPr>
          <w:rFonts w:eastAsia="Yu Gothic UI" w:cstheme="minorHAnsi"/>
          <w:color w:val="000000"/>
          <w14:ligatures w14:val="standardContextual"/>
        </w:rPr>
        <w:t>Ai fini del calcolo delle riduzioni del contributo gli impegni di intervento affini possono essere riuniti in “gruppo di impegni”.</w:t>
      </w:r>
    </w:p>
    <w:p w14:paraId="656A2E58" w14:textId="77777777" w:rsidR="00B377E4" w:rsidRPr="003F63D4" w:rsidRDefault="00B377E4" w:rsidP="00B377E4">
      <w:pPr>
        <w:suppressAutoHyphens/>
        <w:autoSpaceDN w:val="0"/>
        <w:spacing w:after="0"/>
        <w:textAlignment w:val="baseline"/>
        <w:rPr>
          <w:rFonts w:eastAsia="Yu Gothic UI" w:cstheme="minorHAnsi"/>
          <w:color w:val="000000"/>
          <w14:ligatures w14:val="standardContextual"/>
        </w:rPr>
      </w:pPr>
      <w:r w:rsidRPr="003F63D4">
        <w:rPr>
          <w:rFonts w:eastAsia="Yu Gothic UI" w:cstheme="minorHAnsi"/>
          <w:color w:val="000000"/>
          <w14:ligatures w14:val="standardContextual"/>
        </w:rPr>
        <w:t>Il montante è l’importo complessivo degli investimenti/contributi interessato dalla violazione.</w:t>
      </w:r>
    </w:p>
    <w:p w14:paraId="3580CA60" w14:textId="77777777" w:rsidR="00B377E4" w:rsidRPr="003F63D4" w:rsidRDefault="00B377E4" w:rsidP="00B377E4">
      <w:pPr>
        <w:suppressAutoHyphens/>
        <w:autoSpaceDN w:val="0"/>
        <w:spacing w:after="0"/>
        <w:textAlignment w:val="baseline"/>
        <w:rPr>
          <w:rFonts w:eastAsia="Yu Gothic UI" w:cstheme="minorHAnsi"/>
          <w:color w:val="000000"/>
          <w14:ligatures w14:val="standardContextual"/>
        </w:rPr>
      </w:pPr>
      <w:r w:rsidRPr="003F63D4">
        <w:rPr>
          <w:rFonts w:eastAsia="Yu Gothic UI" w:cstheme="minorHAnsi"/>
          <w:color w:val="000000"/>
          <w14:ligatures w14:val="standardContextual"/>
        </w:rPr>
        <w:t xml:space="preserve"> </w:t>
      </w:r>
    </w:p>
    <w:p w14:paraId="28E087A3" w14:textId="77777777" w:rsidR="00B377E4" w:rsidRPr="003F63D4" w:rsidRDefault="00B377E4" w:rsidP="00B377E4">
      <w:pPr>
        <w:suppressAutoHyphens/>
        <w:autoSpaceDN w:val="0"/>
        <w:spacing w:after="0"/>
        <w:textAlignment w:val="baseline"/>
        <w:rPr>
          <w:rFonts w:eastAsia="Yu Gothic UI" w:cstheme="minorHAnsi"/>
          <w:color w:val="000000"/>
          <w14:ligatures w14:val="standardContextual"/>
        </w:rPr>
      </w:pPr>
      <w:r w:rsidRPr="003F63D4">
        <w:rPr>
          <w:rFonts w:eastAsia="Yu Gothic UI" w:cstheme="minorHAnsi"/>
          <w:color w:val="000000"/>
          <w14:ligatures w14:val="standardContextual"/>
        </w:rPr>
        <w:t>L’inosservanza/irregolarità viene valutata rispetto ai seguenti criteri:</w:t>
      </w:r>
    </w:p>
    <w:p w14:paraId="48C04BFC" w14:textId="77777777" w:rsidR="00B377E4" w:rsidRPr="003F63D4" w:rsidRDefault="00B377E4" w:rsidP="00B377E4">
      <w:pPr>
        <w:numPr>
          <w:ilvl w:val="0"/>
          <w:numId w:val="2"/>
        </w:numPr>
        <w:suppressAutoHyphens/>
        <w:autoSpaceDN w:val="0"/>
        <w:spacing w:after="0"/>
        <w:jc w:val="left"/>
        <w:textAlignment w:val="baseline"/>
        <w:rPr>
          <w:rFonts w:eastAsia="Yu Gothic UI" w:cstheme="minorHAnsi"/>
          <w:color w:val="000000"/>
          <w14:ligatures w14:val="standardContextual"/>
        </w:rPr>
      </w:pPr>
      <w:r w:rsidRPr="003F63D4">
        <w:rPr>
          <w:rFonts w:eastAsia="Yu Gothic UI" w:cstheme="minorHAnsi"/>
          <w:color w:val="000000"/>
          <w14:ligatures w14:val="standardContextual"/>
        </w:rPr>
        <w:t>Gravità - parametro dipendente in particolare dalla rilevanza delle conseguenze dell’inosservanza medesima alla luce degli obiettivi perseguiti dall’impegno</w:t>
      </w:r>
    </w:p>
    <w:p w14:paraId="142FDF3C" w14:textId="77777777" w:rsidR="00B377E4" w:rsidRPr="003F63D4" w:rsidRDefault="00B377E4" w:rsidP="00B377E4">
      <w:pPr>
        <w:numPr>
          <w:ilvl w:val="0"/>
          <w:numId w:val="2"/>
        </w:numPr>
        <w:suppressAutoHyphens/>
        <w:autoSpaceDN w:val="0"/>
        <w:spacing w:after="0"/>
        <w:jc w:val="left"/>
        <w:textAlignment w:val="baseline"/>
        <w:rPr>
          <w:rFonts w:eastAsia="Yu Gothic UI" w:cstheme="minorHAnsi"/>
          <w:color w:val="000000"/>
          <w14:ligatures w14:val="standardContextual"/>
        </w:rPr>
      </w:pPr>
      <w:r w:rsidRPr="003F63D4">
        <w:rPr>
          <w:rFonts w:eastAsia="Yu Gothic UI" w:cstheme="minorHAnsi"/>
          <w:color w:val="000000"/>
          <w14:ligatures w14:val="standardContextual"/>
        </w:rPr>
        <w:t>Entità - parametro determinato tenendo conto in particolare dell’impatto dell’inosservanza stessa, che può essere limitato all’azienda oppure più ampio</w:t>
      </w:r>
    </w:p>
    <w:p w14:paraId="0B93CEBA" w14:textId="77777777" w:rsidR="00B377E4" w:rsidRPr="003F63D4" w:rsidRDefault="00B377E4" w:rsidP="00B377E4">
      <w:pPr>
        <w:numPr>
          <w:ilvl w:val="0"/>
          <w:numId w:val="2"/>
        </w:numPr>
        <w:suppressAutoHyphens/>
        <w:autoSpaceDN w:val="0"/>
        <w:spacing w:after="0"/>
        <w:jc w:val="left"/>
        <w:textAlignment w:val="baseline"/>
        <w:rPr>
          <w:rFonts w:eastAsia="Yu Gothic UI" w:cstheme="minorHAnsi"/>
          <w:color w:val="000000"/>
          <w14:ligatures w14:val="standardContextual"/>
        </w:rPr>
      </w:pPr>
      <w:r w:rsidRPr="003F63D4">
        <w:rPr>
          <w:rFonts w:eastAsia="Yu Gothic UI" w:cstheme="minorHAnsi"/>
          <w:color w:val="000000"/>
          <w14:ligatures w14:val="standardContextual"/>
        </w:rPr>
        <w:t>Durata - parametro dipendente in particolare dal lasso di tempo nel corso del quale ne perdura l’effetto.</w:t>
      </w:r>
    </w:p>
    <w:p w14:paraId="406E6573" w14:textId="77777777" w:rsidR="00B377E4" w:rsidRPr="003F63D4" w:rsidRDefault="00B377E4" w:rsidP="00B377E4">
      <w:pPr>
        <w:suppressAutoHyphens/>
        <w:autoSpaceDN w:val="0"/>
        <w:spacing w:after="0"/>
        <w:textAlignment w:val="baseline"/>
        <w:rPr>
          <w:rFonts w:eastAsia="Yu Gothic UI" w:cstheme="minorHAnsi"/>
          <w:color w:val="000000"/>
          <w14:ligatures w14:val="standardContextual"/>
        </w:rPr>
      </w:pPr>
    </w:p>
    <w:p w14:paraId="6636C93D" w14:textId="77777777" w:rsidR="00B377E4" w:rsidRPr="003F63D4" w:rsidRDefault="00B377E4" w:rsidP="00B377E4">
      <w:pPr>
        <w:suppressAutoHyphens/>
        <w:autoSpaceDN w:val="0"/>
        <w:spacing w:after="0"/>
        <w:textAlignment w:val="baseline"/>
        <w:rPr>
          <w:rFonts w:eastAsia="Yu Gothic UI" w:cstheme="minorHAnsi"/>
          <w:color w:val="000000"/>
          <w14:ligatures w14:val="standardContextual"/>
        </w:rPr>
      </w:pPr>
      <w:r w:rsidRPr="003F63D4">
        <w:rPr>
          <w:rFonts w:eastAsia="Yu Gothic UI" w:cstheme="minorHAnsi"/>
          <w:color w:val="000000"/>
          <w14:ligatures w14:val="standardContextual"/>
        </w:rPr>
        <w:t>Alla gravità, entità e durata vengono assegnati i seguenti livelli di infrazione:</w:t>
      </w:r>
    </w:p>
    <w:p w14:paraId="5ED3088B" w14:textId="77777777" w:rsidR="00B377E4" w:rsidRPr="003F63D4" w:rsidRDefault="00B377E4" w:rsidP="00B377E4">
      <w:pPr>
        <w:suppressAutoHyphens/>
        <w:autoSpaceDN w:val="0"/>
        <w:spacing w:after="0"/>
        <w:textAlignment w:val="baseline"/>
        <w:rPr>
          <w:rFonts w:eastAsia="Yu Gothic UI" w:cstheme="minorHAnsi"/>
          <w:color w:val="000000"/>
          <w14:ligatures w14:val="standardContextual"/>
        </w:rPr>
      </w:pPr>
      <w:r w:rsidRPr="003F63D4">
        <w:rPr>
          <w:rFonts w:eastAsia="Yu Gothic UI" w:cstheme="minorHAnsi"/>
          <w:color w:val="000000"/>
          <w14:ligatures w14:val="standardContextual"/>
        </w:rPr>
        <w:t>Livello di infrazione Basso = 1</w:t>
      </w:r>
    </w:p>
    <w:p w14:paraId="60FB9F1A" w14:textId="77777777" w:rsidR="00B377E4" w:rsidRPr="003F63D4" w:rsidRDefault="00B377E4" w:rsidP="00B377E4">
      <w:pPr>
        <w:suppressAutoHyphens/>
        <w:autoSpaceDN w:val="0"/>
        <w:spacing w:after="0"/>
        <w:textAlignment w:val="baseline"/>
        <w:rPr>
          <w:rFonts w:eastAsia="Yu Gothic UI" w:cstheme="minorHAnsi"/>
          <w:color w:val="000000"/>
          <w14:ligatures w14:val="standardContextual"/>
        </w:rPr>
      </w:pPr>
      <w:r w:rsidRPr="003F63D4">
        <w:rPr>
          <w:rFonts w:eastAsia="Yu Gothic UI" w:cstheme="minorHAnsi"/>
          <w:color w:val="000000"/>
          <w14:ligatures w14:val="standardContextual"/>
        </w:rPr>
        <w:t>Livello di infrazione Medio = 3</w:t>
      </w:r>
    </w:p>
    <w:p w14:paraId="301383C9" w14:textId="77777777" w:rsidR="00B377E4" w:rsidRPr="003F63D4" w:rsidRDefault="00B377E4" w:rsidP="00B377E4">
      <w:pPr>
        <w:suppressAutoHyphens/>
        <w:autoSpaceDN w:val="0"/>
        <w:spacing w:after="0"/>
        <w:textAlignment w:val="baseline"/>
        <w:rPr>
          <w:rFonts w:eastAsia="Yu Gothic UI" w:cstheme="minorHAnsi"/>
          <w:color w:val="000000"/>
          <w14:ligatures w14:val="standardContextual"/>
        </w:rPr>
      </w:pPr>
      <w:r w:rsidRPr="003F63D4">
        <w:rPr>
          <w:rFonts w:eastAsia="Yu Gothic UI" w:cstheme="minorHAnsi"/>
          <w:color w:val="000000"/>
          <w14:ligatures w14:val="standardContextual"/>
        </w:rPr>
        <w:t>Livello di infrazione Alto = 5</w:t>
      </w:r>
    </w:p>
    <w:p w14:paraId="77B3799A" w14:textId="77777777" w:rsidR="00B377E4" w:rsidRPr="003F63D4" w:rsidRDefault="00B377E4" w:rsidP="00B377E4">
      <w:pPr>
        <w:suppressAutoHyphens/>
        <w:autoSpaceDN w:val="0"/>
        <w:spacing w:after="0"/>
        <w:jc w:val="left"/>
        <w:textAlignment w:val="baseline"/>
        <w:rPr>
          <w:rFonts w:eastAsia="Yu Gothic UI" w:cs="Calibri"/>
          <w:color w:val="000000"/>
          <w:kern w:val="3"/>
        </w:rPr>
      </w:pPr>
    </w:p>
    <w:p w14:paraId="3B4D0301"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Ove nel corso del controllo venga riscontrata la violazione di un impegno, occorre quantificarne il livello (basso = 1; medio = 3; alto = 5) in termini di gravità, entità e durata.</w:t>
      </w:r>
    </w:p>
    <w:p w14:paraId="14791329"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 xml:space="preserve">Una volta quantificati i tre indici per ogni impegno violato, si procede, separatamente, al calcolo del valore medio fra gravità, entità e durata, qualora per ciascun gruppo di impegni, si sia rilevata la violazione di più d’un impegno. </w:t>
      </w:r>
    </w:p>
    <w:p w14:paraId="03E0BE8D"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I valori, così ottenuti, si sommano a loro volta, nell’ambito di ciascun gruppo di impegni, per ottenere un unico punteggio, da arrotondare al secondo decimale per difetto (0,01-0,05) o per eccesso (&gt; 0,05).</w:t>
      </w:r>
    </w:p>
    <w:p w14:paraId="5FFAD29B"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p>
    <w:p w14:paraId="346E64AB"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Ad esempio, supponendo che sia riscontrata la violazione di un impegno e che l’impegno risulti violato come indicato nella seguente tabella:</w:t>
      </w:r>
    </w:p>
    <w:p w14:paraId="0A18BE3B" w14:textId="77777777" w:rsidR="00B377E4" w:rsidRPr="003F63D4" w:rsidRDefault="00B377E4" w:rsidP="00B377E4">
      <w:pPr>
        <w:autoSpaceDE w:val="0"/>
        <w:autoSpaceDN w:val="0"/>
        <w:adjustRightInd w:val="0"/>
        <w:spacing w:after="0"/>
        <w:jc w:val="left"/>
        <w:rPr>
          <w:rFonts w:eastAsia="Yu Gothic UI" w:cstheme="minorHAnsi"/>
          <w:color w:val="000000"/>
          <w14:ligatures w14:val="standardContextual"/>
        </w:rPr>
      </w:pPr>
    </w:p>
    <w:tbl>
      <w:tblPr>
        <w:tblW w:w="9639" w:type="dxa"/>
        <w:tblInd w:w="113" w:type="dxa"/>
        <w:tblLayout w:type="fixed"/>
        <w:tblCellMar>
          <w:left w:w="10" w:type="dxa"/>
          <w:right w:w="10" w:type="dxa"/>
        </w:tblCellMar>
        <w:tblLook w:val="0000" w:firstRow="0" w:lastRow="0" w:firstColumn="0" w:lastColumn="0" w:noHBand="0" w:noVBand="0"/>
      </w:tblPr>
      <w:tblGrid>
        <w:gridCol w:w="4844"/>
        <w:gridCol w:w="1417"/>
        <w:gridCol w:w="1559"/>
        <w:gridCol w:w="1819"/>
      </w:tblGrid>
      <w:tr w:rsidR="00B377E4" w:rsidRPr="003F63D4" w14:paraId="6B2AD16F" w14:textId="77777777" w:rsidTr="00CF3C40">
        <w:tc>
          <w:tcPr>
            <w:tcW w:w="4844"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72468332"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lastRenderedPageBreak/>
              <w:t>Livello di infrazione dell’impegno AA</w:t>
            </w:r>
          </w:p>
        </w:tc>
        <w:tc>
          <w:tcPr>
            <w:tcW w:w="1417"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162403FC"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Gravità</w:t>
            </w:r>
          </w:p>
        </w:tc>
        <w:tc>
          <w:tcPr>
            <w:tcW w:w="1559"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7EB9A6E5"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Entità</w:t>
            </w:r>
          </w:p>
        </w:tc>
        <w:tc>
          <w:tcPr>
            <w:tcW w:w="1819"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3344A2EB"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Durata</w:t>
            </w:r>
          </w:p>
        </w:tc>
      </w:tr>
      <w:tr w:rsidR="00B377E4" w:rsidRPr="003F63D4" w14:paraId="6AB616A9" w14:textId="77777777" w:rsidTr="00CF3C40">
        <w:tc>
          <w:tcPr>
            <w:tcW w:w="484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4B174C6"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Basso (1)</w:t>
            </w:r>
          </w:p>
        </w:tc>
        <w:tc>
          <w:tcPr>
            <w:tcW w:w="141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6D9CE0A"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CC1FDA4"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1</w:t>
            </w:r>
          </w:p>
        </w:tc>
        <w:tc>
          <w:tcPr>
            <w:tcW w:w="181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92C7CA1"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p>
        </w:tc>
      </w:tr>
      <w:tr w:rsidR="00B377E4" w:rsidRPr="003F63D4" w14:paraId="1CB27A60" w14:textId="77777777" w:rsidTr="00CF3C40">
        <w:tc>
          <w:tcPr>
            <w:tcW w:w="484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69039FE"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Medio (3)</w:t>
            </w:r>
          </w:p>
        </w:tc>
        <w:tc>
          <w:tcPr>
            <w:tcW w:w="141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60DB4FE"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3</w:t>
            </w: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6E54772"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p>
        </w:tc>
        <w:tc>
          <w:tcPr>
            <w:tcW w:w="181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4F2ABB7"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3</w:t>
            </w:r>
          </w:p>
        </w:tc>
      </w:tr>
      <w:tr w:rsidR="00B377E4" w:rsidRPr="003F63D4" w14:paraId="18E76AA2" w14:textId="77777777" w:rsidTr="00CF3C40">
        <w:tc>
          <w:tcPr>
            <w:tcW w:w="484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60D8820"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Alto (5)</w:t>
            </w:r>
          </w:p>
        </w:tc>
        <w:tc>
          <w:tcPr>
            <w:tcW w:w="141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02BDF88"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E2B4F2E"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p>
        </w:tc>
        <w:tc>
          <w:tcPr>
            <w:tcW w:w="181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E896B55"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p>
        </w:tc>
      </w:tr>
    </w:tbl>
    <w:p w14:paraId="00F278A9" w14:textId="77777777" w:rsidR="00B377E4" w:rsidRPr="003F63D4" w:rsidRDefault="00B377E4" w:rsidP="00B377E4">
      <w:pPr>
        <w:autoSpaceDE w:val="0"/>
        <w:autoSpaceDN w:val="0"/>
        <w:adjustRightInd w:val="0"/>
        <w:spacing w:after="0"/>
        <w:jc w:val="left"/>
        <w:rPr>
          <w:rFonts w:eastAsia="Yu Gothic UI" w:cstheme="minorHAnsi"/>
          <w:color w:val="000000"/>
          <w14:ligatures w14:val="standardContextual"/>
        </w:rPr>
      </w:pPr>
    </w:p>
    <w:p w14:paraId="710B9A86" w14:textId="77777777" w:rsidR="00B377E4" w:rsidRPr="003F63D4" w:rsidRDefault="00B377E4" w:rsidP="00B377E4">
      <w:pPr>
        <w:autoSpaceDE w:val="0"/>
        <w:autoSpaceDN w:val="0"/>
        <w:adjustRightInd w:val="0"/>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si procede alla somma dei tre valori (3+1+3) = 7 e si calcola la media aritmetica che risulta pari a 2,3 (2,33 arrotondato a 2,3)</w:t>
      </w:r>
    </w:p>
    <w:p w14:paraId="6533EA2F" w14:textId="77777777" w:rsidR="00B377E4" w:rsidRPr="003F63D4" w:rsidRDefault="00B377E4" w:rsidP="00B377E4">
      <w:pPr>
        <w:autoSpaceDE w:val="0"/>
        <w:autoSpaceDN w:val="0"/>
        <w:adjustRightInd w:val="0"/>
        <w:spacing w:after="0"/>
        <w:jc w:val="left"/>
        <w:rPr>
          <w:rFonts w:eastAsia="Yu Gothic UI"/>
          <w:color w:val="000000"/>
          <w14:ligatures w14:val="standardContextual"/>
        </w:rPr>
      </w:pPr>
      <w:r w:rsidRPr="003F63D4">
        <w:rPr>
          <w:rFonts w:eastAsia="Yu Gothic UI" w:cstheme="minorHAnsi"/>
          <w:color w:val="000000"/>
          <w14:ligatures w14:val="standardContextual"/>
        </w:rPr>
        <w:t xml:space="preserve">Questa modalità di calcolo viene ripetuta per ogni impegno violato. </w:t>
      </w:r>
      <w:r w:rsidRPr="003F63D4">
        <w:rPr>
          <w:rFonts w:eastAsia="Yu Gothic UI"/>
          <w:color w:val="000000"/>
          <w14:ligatures w14:val="standardContextual"/>
        </w:rPr>
        <w:t xml:space="preserve">Nell’ambito di un dato gruppo di impegni, se c’è più d’un impegno violato, il valore ottenuto per un impegno si somma al valore dell’impegno affine, ottenendo un unico punteggio che viene confrontato con i punteggi della tabella sotto riportata al fine di identificare la percentuale di riduzione corrispondente </w:t>
      </w:r>
    </w:p>
    <w:p w14:paraId="13ABFAD9" w14:textId="77777777" w:rsidR="00B377E4" w:rsidRPr="003F63D4" w:rsidRDefault="00B377E4" w:rsidP="00B377E4">
      <w:pPr>
        <w:suppressAutoHyphens/>
        <w:spacing w:after="0"/>
        <w:rPr>
          <w:rFonts w:eastAsia="Yu Gothic UI" w:cstheme="minorHAnsi"/>
          <w:color w:val="000000"/>
          <w14:ligatures w14:val="standardContextual"/>
        </w:rPr>
      </w:pPr>
      <w:r w:rsidRPr="003F63D4">
        <w:rPr>
          <w:rFonts w:eastAsia="Yu Gothic UI" w:cstheme="minorHAnsi"/>
          <w:color w:val="000000"/>
          <w14:ligatures w14:val="standardContextual"/>
        </w:rPr>
        <w:t>Il punteggio ottenuto per ogni impegno violato viene confrontato con i punteggi della seguente tabella al fine di identificare la percentuale di riduzione corrispondente:</w:t>
      </w:r>
    </w:p>
    <w:p w14:paraId="47C30E47" w14:textId="77777777" w:rsidR="00B377E4" w:rsidRPr="003F63D4" w:rsidRDefault="00B377E4" w:rsidP="00B377E4">
      <w:pPr>
        <w:autoSpaceDE w:val="0"/>
        <w:autoSpaceDN w:val="0"/>
        <w:adjustRightInd w:val="0"/>
        <w:spacing w:after="0"/>
        <w:jc w:val="left"/>
        <w:rPr>
          <w:rFonts w:eastAsia="Yu Gothic UI" w:cstheme="minorHAnsi"/>
          <w:color w:val="000000"/>
          <w14:ligatures w14:val="standardContextual"/>
        </w:rPr>
      </w:pPr>
    </w:p>
    <w:tbl>
      <w:tblPr>
        <w:tblW w:w="0" w:type="auto"/>
        <w:jc w:val="center"/>
        <w:tblLayout w:type="fixed"/>
        <w:tblCellMar>
          <w:left w:w="0" w:type="dxa"/>
          <w:right w:w="0" w:type="dxa"/>
        </w:tblCellMar>
        <w:tblLook w:val="04A0" w:firstRow="1" w:lastRow="0" w:firstColumn="1" w:lastColumn="0" w:noHBand="0" w:noVBand="1"/>
      </w:tblPr>
      <w:tblGrid>
        <w:gridCol w:w="4106"/>
        <w:gridCol w:w="3827"/>
      </w:tblGrid>
      <w:tr w:rsidR="00B377E4" w:rsidRPr="003F63D4" w14:paraId="7EF3C1E3" w14:textId="77777777" w:rsidTr="00CF3C40">
        <w:trPr>
          <w:jc w:val="center"/>
        </w:trPr>
        <w:tc>
          <w:tcPr>
            <w:tcW w:w="4106" w:type="dxa"/>
            <w:tcBorders>
              <w:top w:val="single" w:sz="4" w:space="0" w:color="000000"/>
              <w:left w:val="single" w:sz="4" w:space="0" w:color="000000"/>
              <w:bottom w:val="single" w:sz="4" w:space="0" w:color="000000"/>
              <w:right w:val="nil"/>
            </w:tcBorders>
            <w:vAlign w:val="center"/>
            <w:hideMark/>
          </w:tcPr>
          <w:p w14:paraId="2107A385" w14:textId="77777777" w:rsidR="00B377E4" w:rsidRPr="003F63D4" w:rsidRDefault="00B377E4" w:rsidP="00CF3C40">
            <w:pPr>
              <w:snapToGrid w:val="0"/>
              <w:spacing w:after="0"/>
              <w:jc w:val="center"/>
              <w:rPr>
                <w:rFonts w:eastAsia="Yu Gothic UI" w:cstheme="minorHAnsi"/>
                <w:kern w:val="2"/>
                <w14:ligatures w14:val="standardContextual"/>
              </w:rPr>
            </w:pPr>
            <w:r w:rsidRPr="003F63D4">
              <w:rPr>
                <w:rFonts w:eastAsia="Yu Gothic UI" w:cstheme="minorHAnsi"/>
                <w:kern w:val="2"/>
                <w14:ligatures w14:val="standardContextual"/>
              </w:rPr>
              <w:t>Punteggio</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3D18E41B" w14:textId="77777777" w:rsidR="00B377E4" w:rsidRPr="003F63D4" w:rsidRDefault="00B377E4" w:rsidP="00CF3C40">
            <w:pPr>
              <w:snapToGrid w:val="0"/>
              <w:spacing w:after="0"/>
              <w:jc w:val="center"/>
              <w:rPr>
                <w:rFonts w:eastAsia="Yu Gothic UI" w:cstheme="minorHAnsi"/>
                <w:kern w:val="2"/>
                <w14:ligatures w14:val="standardContextual"/>
              </w:rPr>
            </w:pPr>
            <w:r w:rsidRPr="003F63D4">
              <w:rPr>
                <w:rFonts w:eastAsia="Yu Gothic UI" w:cstheme="minorHAnsi"/>
                <w:kern w:val="2"/>
                <w14:ligatures w14:val="standardContextual"/>
              </w:rPr>
              <w:t>Percentuale di riduzione individuata da Regione Lombardia</w:t>
            </w:r>
          </w:p>
        </w:tc>
      </w:tr>
      <w:tr w:rsidR="00B377E4" w:rsidRPr="003F63D4" w14:paraId="70960225" w14:textId="77777777" w:rsidTr="00CF3C40">
        <w:trPr>
          <w:jc w:val="center"/>
        </w:trPr>
        <w:tc>
          <w:tcPr>
            <w:tcW w:w="4106" w:type="dxa"/>
            <w:tcBorders>
              <w:top w:val="single" w:sz="4" w:space="0" w:color="000000"/>
              <w:left w:val="single" w:sz="4" w:space="0" w:color="000000"/>
              <w:bottom w:val="single" w:sz="4" w:space="0" w:color="000000"/>
              <w:right w:val="nil"/>
            </w:tcBorders>
            <w:vAlign w:val="center"/>
            <w:hideMark/>
          </w:tcPr>
          <w:p w14:paraId="686218C0" w14:textId="77777777" w:rsidR="00B377E4" w:rsidRPr="003F63D4" w:rsidRDefault="00B377E4" w:rsidP="00CF3C40">
            <w:pPr>
              <w:snapToGrid w:val="0"/>
              <w:spacing w:after="0"/>
              <w:jc w:val="center"/>
              <w:rPr>
                <w:rFonts w:eastAsia="Yu Gothic UI" w:cstheme="minorHAnsi"/>
                <w:kern w:val="2"/>
                <w14:ligatures w14:val="standardContextual"/>
              </w:rPr>
            </w:pPr>
            <w:r w:rsidRPr="003F63D4">
              <w:rPr>
                <w:rFonts w:eastAsia="Yu Gothic UI" w:cstheme="minorHAnsi"/>
                <w:kern w:val="2"/>
                <w14:ligatures w14:val="standardContextual"/>
              </w:rPr>
              <w:t>inferiore a 3</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165C5E30" w14:textId="77777777" w:rsidR="00B377E4" w:rsidRPr="003F63D4" w:rsidRDefault="00B377E4" w:rsidP="00CF3C40">
            <w:pPr>
              <w:snapToGrid w:val="0"/>
              <w:spacing w:after="0"/>
              <w:jc w:val="center"/>
              <w:rPr>
                <w:rFonts w:eastAsia="Yu Gothic UI" w:cstheme="minorHAnsi"/>
                <w:kern w:val="2"/>
                <w14:ligatures w14:val="standardContextual"/>
              </w:rPr>
            </w:pPr>
            <w:r w:rsidRPr="003F63D4">
              <w:rPr>
                <w:rFonts w:eastAsia="Yu Gothic UI" w:cstheme="minorHAnsi"/>
                <w:kern w:val="2"/>
                <w14:ligatures w14:val="standardContextual"/>
              </w:rPr>
              <w:t>3</w:t>
            </w:r>
          </w:p>
        </w:tc>
      </w:tr>
      <w:tr w:rsidR="00B377E4" w:rsidRPr="003F63D4" w14:paraId="36A27A51" w14:textId="77777777" w:rsidTr="00CF3C40">
        <w:trPr>
          <w:jc w:val="center"/>
        </w:trPr>
        <w:tc>
          <w:tcPr>
            <w:tcW w:w="4106" w:type="dxa"/>
            <w:tcBorders>
              <w:top w:val="single" w:sz="4" w:space="0" w:color="000000"/>
              <w:left w:val="single" w:sz="4" w:space="0" w:color="000000"/>
              <w:bottom w:val="single" w:sz="4" w:space="0" w:color="000000"/>
              <w:right w:val="nil"/>
            </w:tcBorders>
            <w:vAlign w:val="center"/>
            <w:hideMark/>
          </w:tcPr>
          <w:p w14:paraId="45DD33D0" w14:textId="77777777" w:rsidR="00B377E4" w:rsidRPr="003F63D4" w:rsidRDefault="00B377E4" w:rsidP="00CF3C40">
            <w:pPr>
              <w:snapToGrid w:val="0"/>
              <w:spacing w:after="0"/>
              <w:jc w:val="center"/>
              <w:rPr>
                <w:rFonts w:eastAsia="Yu Gothic UI" w:cstheme="minorHAnsi"/>
                <w:kern w:val="2"/>
                <w14:ligatures w14:val="standardContextual"/>
              </w:rPr>
            </w:pPr>
            <w:r w:rsidRPr="003F63D4">
              <w:rPr>
                <w:rFonts w:eastAsia="Yu Gothic UI" w:cstheme="minorHAnsi"/>
                <w:kern w:val="2"/>
                <w14:ligatures w14:val="standardContextual"/>
              </w:rPr>
              <w:t>tra 3 (compreso) e inferiore a 4</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52197B78" w14:textId="77777777" w:rsidR="00B377E4" w:rsidRPr="003F63D4" w:rsidRDefault="00B377E4" w:rsidP="00CF3C40">
            <w:pPr>
              <w:snapToGrid w:val="0"/>
              <w:spacing w:after="0"/>
              <w:jc w:val="center"/>
              <w:rPr>
                <w:rFonts w:eastAsia="Yu Gothic UI" w:cstheme="minorHAnsi"/>
                <w:kern w:val="2"/>
                <w14:ligatures w14:val="standardContextual"/>
              </w:rPr>
            </w:pPr>
            <w:r w:rsidRPr="003F63D4">
              <w:rPr>
                <w:rFonts w:eastAsia="Yu Gothic UI" w:cstheme="minorHAnsi"/>
                <w:kern w:val="2"/>
                <w14:ligatures w14:val="standardContextual"/>
              </w:rPr>
              <w:t>5</w:t>
            </w:r>
          </w:p>
        </w:tc>
      </w:tr>
      <w:tr w:rsidR="00B377E4" w:rsidRPr="003F63D4" w14:paraId="7D0F3E64" w14:textId="77777777" w:rsidTr="00CF3C40">
        <w:trPr>
          <w:jc w:val="center"/>
        </w:trPr>
        <w:tc>
          <w:tcPr>
            <w:tcW w:w="4106" w:type="dxa"/>
            <w:tcBorders>
              <w:top w:val="single" w:sz="4" w:space="0" w:color="000000"/>
              <w:left w:val="single" w:sz="4" w:space="0" w:color="000000"/>
              <w:bottom w:val="single" w:sz="4" w:space="0" w:color="000000"/>
              <w:right w:val="nil"/>
            </w:tcBorders>
            <w:vAlign w:val="center"/>
            <w:hideMark/>
          </w:tcPr>
          <w:p w14:paraId="123B5975" w14:textId="77777777" w:rsidR="00B377E4" w:rsidRPr="003F63D4" w:rsidRDefault="00B377E4" w:rsidP="00CF3C40">
            <w:pPr>
              <w:snapToGrid w:val="0"/>
              <w:spacing w:after="0"/>
              <w:jc w:val="center"/>
              <w:rPr>
                <w:rFonts w:eastAsia="Yu Gothic UI" w:cstheme="minorHAnsi"/>
                <w:kern w:val="2"/>
                <w14:ligatures w14:val="standardContextual"/>
              </w:rPr>
            </w:pPr>
            <w:r w:rsidRPr="003F63D4">
              <w:rPr>
                <w:rFonts w:eastAsia="Yu Gothic UI" w:cstheme="minorHAnsi"/>
                <w:kern w:val="2"/>
                <w14:ligatures w14:val="standardContextual"/>
              </w:rPr>
              <w:t>uguale o superiore a 4</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09E3A3CA" w14:textId="77777777" w:rsidR="00B377E4" w:rsidRPr="003F63D4" w:rsidRDefault="00B377E4" w:rsidP="00CF3C40">
            <w:pPr>
              <w:snapToGrid w:val="0"/>
              <w:spacing w:after="0"/>
              <w:jc w:val="center"/>
              <w:rPr>
                <w:rFonts w:eastAsia="Yu Gothic UI" w:cstheme="minorHAnsi"/>
                <w:kern w:val="2"/>
                <w14:ligatures w14:val="standardContextual"/>
              </w:rPr>
            </w:pPr>
            <w:r w:rsidRPr="003F63D4">
              <w:rPr>
                <w:rFonts w:eastAsia="Yu Gothic UI" w:cstheme="minorHAnsi"/>
                <w:kern w:val="2"/>
                <w14:ligatures w14:val="standardContextual"/>
              </w:rPr>
              <w:t>7</w:t>
            </w:r>
          </w:p>
        </w:tc>
      </w:tr>
    </w:tbl>
    <w:p w14:paraId="4CD98381" w14:textId="77777777" w:rsidR="00B377E4" w:rsidRPr="003F63D4" w:rsidRDefault="00B377E4" w:rsidP="00B377E4">
      <w:pPr>
        <w:suppressAutoHyphens/>
        <w:autoSpaceDN w:val="0"/>
        <w:spacing w:after="0"/>
        <w:textAlignment w:val="baseline"/>
        <w:rPr>
          <w:rFonts w:eastAsia="Yu Gothic UI" w:cstheme="minorHAnsi"/>
          <w:color w:val="000000"/>
          <w14:ligatures w14:val="standardContextual"/>
        </w:rPr>
      </w:pPr>
    </w:p>
    <w:p w14:paraId="4F96CB65" w14:textId="77777777" w:rsidR="00B377E4" w:rsidRPr="003F63D4" w:rsidRDefault="00B377E4" w:rsidP="00B377E4">
      <w:pPr>
        <w:spacing w:after="0"/>
        <w:rPr>
          <w:rFonts w:eastAsia="Yu Gothic UI" w:cstheme="minorHAnsi"/>
          <w:color w:val="000000"/>
          <w14:ligatures w14:val="standardContextual"/>
        </w:rPr>
      </w:pPr>
      <w:r w:rsidRPr="003F63D4">
        <w:rPr>
          <w:rFonts w:eastAsia="Yu Gothic UI" w:cstheme="minorHAnsi"/>
          <w:color w:val="000000"/>
          <w14:ligatures w14:val="standardContextual"/>
        </w:rPr>
        <w:t>Nell’esempio sopra riportato, la riduzione ammonterebbe al 3% (2,3 rientra nell’intervallo inferiore a 3) dell’importo totale dell’intervento a cui si riferisce l’impegno violato.</w:t>
      </w:r>
    </w:p>
    <w:p w14:paraId="6705D23B" w14:textId="77777777" w:rsidR="00B377E4" w:rsidRPr="003F63D4" w:rsidRDefault="00B377E4" w:rsidP="00B377E4">
      <w:pPr>
        <w:spacing w:after="0"/>
        <w:rPr>
          <w:rFonts w:eastAsia="Yu Gothic UI" w:cstheme="minorHAnsi"/>
          <w:color w:val="000000"/>
          <w14:ligatures w14:val="standardContextual"/>
        </w:rPr>
      </w:pPr>
      <w:r w:rsidRPr="003F63D4">
        <w:rPr>
          <w:rFonts w:eastAsia="Yu Gothic UI" w:cstheme="minorHAnsi"/>
          <w:color w:val="000000"/>
          <w14:ligatures w14:val="standardContextual"/>
        </w:rPr>
        <w:t>Per ciascun impegno violato si calcola la percentuale di riduzione o di esclusione. Poi si esegue la sommatoria delle riduzioni od esclusioni degli impegni afferenti all’intervento, previa applicazione della regola del cumulo delle riduzioni e si giunge a determinare la percentuale di riduzione od esclusione da operare a carico dei montanti riferiti all’intervento.</w:t>
      </w:r>
    </w:p>
    <w:p w14:paraId="655F1AE4" w14:textId="77777777" w:rsidR="00B377E4" w:rsidRPr="003F63D4" w:rsidRDefault="00B377E4" w:rsidP="00B377E4">
      <w:pPr>
        <w:autoSpaceDE w:val="0"/>
        <w:autoSpaceDN w:val="0"/>
        <w:adjustRightInd w:val="0"/>
        <w:spacing w:after="0"/>
        <w:jc w:val="left"/>
        <w:rPr>
          <w:rFonts w:eastAsia="Yu Gothic UI" w:cstheme="minorHAnsi"/>
          <w:b/>
          <w:bCs/>
          <w:color w:val="365F92"/>
          <w14:ligatures w14:val="standardContextual"/>
        </w:rPr>
      </w:pPr>
      <w:r w:rsidRPr="003F63D4">
        <w:rPr>
          <w:rFonts w:eastAsia="Yu Gothic UI" w:cstheme="minorHAnsi"/>
          <w:b/>
          <w:bCs/>
          <w:color w:val="365F92"/>
          <w14:ligatures w14:val="standardContextual"/>
        </w:rPr>
        <w:t>Ripetizione dell’inadempienza, inadempienze gravi.</w:t>
      </w:r>
    </w:p>
    <w:p w14:paraId="0C978788" w14:textId="77777777" w:rsidR="00B377E4" w:rsidRPr="003F63D4" w:rsidRDefault="00B377E4" w:rsidP="00B377E4">
      <w:pPr>
        <w:spacing w:after="0"/>
        <w:rPr>
          <w:rFonts w:eastAsia="Yu Gothic UI" w:cstheme="minorHAnsi"/>
          <w:color w:val="000000"/>
          <w14:ligatures w14:val="standardContextual"/>
        </w:rPr>
      </w:pPr>
      <w:r w:rsidRPr="003F63D4">
        <w:rPr>
          <w:rFonts w:eastAsia="Yu Gothic UI" w:cstheme="minorHAnsi"/>
          <w:color w:val="000000"/>
          <w14:ligatures w14:val="standardContextual"/>
        </w:rPr>
        <w:t>In caso di reiterazione dell’inosservanza/irregolarità è applicata una maggiorazione della riduzione dell’importo, riferita all’impegno violato, rispetto alle percentuali di riduzione definite per gravità-entità e durata, pari al doppio di quanto previsto.</w:t>
      </w:r>
    </w:p>
    <w:p w14:paraId="2C3712B2"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Una inosservanza/irregolarità si definisce grave quando è ripetuta ed i parametri di gravità, entità e durata sono tutti cumulativamente di livello massimo. In caso di violazione grave, il sostegno è rifiutato o recuperato integralmente. Il beneficiario è altresì escluso dalla stessa misura o tipologia di operazione per l’anno civile dell’accertamento e per l’anno civile successivo (art. 15, comma 10, D.M. 93348/2024).</w:t>
      </w:r>
    </w:p>
    <w:p w14:paraId="57D50989"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lastRenderedPageBreak/>
        <w:t>Inoltre, qualora si accerti che il beneficiario abbia presentato prove false per ricevere il sostegno oppure non abbia fornito all’Autorità di Controllo per negligenza le necessarie informazioni, si applicano le medesime conseguenze previste per un’inosservanza grave. (art. 15, comma 10, D.M. 93348/2024).</w:t>
      </w:r>
    </w:p>
    <w:p w14:paraId="22DBA291" w14:textId="4559C805"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 xml:space="preserve">Nella tabella sotto riportata sono riportati gli impegni che determinano </w:t>
      </w:r>
      <w:r w:rsidRPr="003F63D4">
        <w:rPr>
          <w:rFonts w:eastAsia="Yu Gothic UI" w:cstheme="minorHAnsi"/>
          <w:b/>
          <w:bCs/>
          <w:color w:val="000000"/>
          <w14:ligatures w14:val="standardContextual"/>
        </w:rPr>
        <w:t>decadenza parziale</w:t>
      </w:r>
      <w:r w:rsidRPr="003F63D4">
        <w:rPr>
          <w:rFonts w:eastAsia="Yu Gothic UI" w:cstheme="minorHAnsi"/>
          <w:color w:val="000000"/>
          <w14:ligatures w14:val="standardContextual"/>
        </w:rPr>
        <w:t xml:space="preserve"> per l’intervento SRH0</w:t>
      </w:r>
      <w:r w:rsidR="00A46678">
        <w:rPr>
          <w:rFonts w:eastAsia="Yu Gothic UI" w:cstheme="minorHAnsi"/>
          <w:color w:val="000000"/>
          <w14:ligatures w14:val="standardContextual"/>
        </w:rPr>
        <w:t>4</w:t>
      </w:r>
      <w:r w:rsidRPr="003F63D4">
        <w:rPr>
          <w:rFonts w:eastAsia="Yu Gothic UI" w:cstheme="minorHAnsi"/>
          <w:color w:val="000000"/>
          <w14:ligatures w14:val="standardContextual"/>
        </w:rPr>
        <w:t>.</w:t>
      </w:r>
    </w:p>
    <w:p w14:paraId="5EF84753" w14:textId="77777777" w:rsidR="00B377E4" w:rsidRPr="003F63D4" w:rsidRDefault="00B377E4" w:rsidP="00B377E4">
      <w:pPr>
        <w:autoSpaceDE w:val="0"/>
        <w:adjustRightInd w:val="0"/>
        <w:spacing w:after="0"/>
        <w:rPr>
          <w:rFonts w:eastAsia="Yu Gothic UI" w:cs="Calibri"/>
          <w:kern w:val="2"/>
          <w14:ligatures w14:val="standardContextual"/>
        </w:rPr>
      </w:pPr>
      <w:r w:rsidRPr="003F63D4">
        <w:rPr>
          <w:rFonts w:eastAsia="Yu Gothic UI" w:cstheme="minorHAnsi"/>
          <w:color w:val="000000"/>
          <w14:ligatures w14:val="standardContextual"/>
        </w:rPr>
        <w:t>In caso di mancato rispetto dell’impegno descritto, è stato individuato il livello di inadempienza (basso, medio, alto) riferito ai parametri di entità, gravità e durata e il relativo montante a cui si applica la sanzione amministrativa</w:t>
      </w:r>
      <w:r w:rsidRPr="003F63D4">
        <w:rPr>
          <w:rFonts w:eastAsia="Yu Gothic UI" w:cs="Calibri"/>
          <w:kern w:val="2"/>
          <w14:ligatures w14:val="standardContextual"/>
        </w:rPr>
        <w:t>.</w:t>
      </w:r>
    </w:p>
    <w:p w14:paraId="75D53342" w14:textId="77777777" w:rsidR="00B377E4" w:rsidRPr="003F63D4" w:rsidRDefault="00B377E4" w:rsidP="00B377E4">
      <w:pPr>
        <w:autoSpaceDE w:val="0"/>
        <w:adjustRightInd w:val="0"/>
        <w:spacing w:after="0"/>
        <w:rPr>
          <w:rFonts w:eastAsia="Yu Gothic UI" w:cs="Calibri"/>
          <w:kern w:val="2"/>
          <w14:ligatures w14:val="standardContextual"/>
        </w:rPr>
        <w:sectPr w:rsidR="00B377E4" w:rsidRPr="003F63D4" w:rsidSect="00957A25">
          <w:headerReference w:type="default" r:id="rId7"/>
          <w:footerReference w:type="default" r:id="rId8"/>
          <w:pgSz w:w="11906" w:h="16838"/>
          <w:pgMar w:top="2289" w:right="849" w:bottom="1134" w:left="1134" w:header="708" w:footer="197" w:gutter="0"/>
          <w:cols w:space="708"/>
          <w:docGrid w:linePitch="360"/>
        </w:sectPr>
      </w:pPr>
    </w:p>
    <w:tbl>
      <w:tblPr>
        <w:tblpPr w:leftFromText="141" w:rightFromText="141" w:vertAnchor="text" w:horzAnchor="margin" w:tblpXSpec="center" w:tblpY="235"/>
        <w:tblW w:w="15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253"/>
        <w:gridCol w:w="1843"/>
        <w:gridCol w:w="1275"/>
        <w:gridCol w:w="1276"/>
        <w:gridCol w:w="2835"/>
        <w:gridCol w:w="3118"/>
      </w:tblGrid>
      <w:tr w:rsidR="00581574" w:rsidRPr="003F63D4" w14:paraId="17A5DECB" w14:textId="77777777" w:rsidTr="00614584">
        <w:trPr>
          <w:trHeight w:val="844"/>
          <w:tblHeader/>
        </w:trPr>
        <w:tc>
          <w:tcPr>
            <w:tcW w:w="15729" w:type="dxa"/>
            <w:gridSpan w:val="7"/>
            <w:shd w:val="clear" w:color="auto" w:fill="D9D9D9"/>
          </w:tcPr>
          <w:p w14:paraId="581E2608" w14:textId="61DA738C" w:rsidR="00581574" w:rsidRPr="00A46678" w:rsidRDefault="00581574" w:rsidP="00A46678">
            <w:pPr>
              <w:spacing w:after="0"/>
              <w:jc w:val="center"/>
              <w:rPr>
                <w:rFonts w:eastAsia="Yu Gothic UI" w:cs="Calibri"/>
                <w:b/>
                <w:kern w:val="2"/>
                <w:sz w:val="24"/>
                <w:szCs w:val="24"/>
                <w14:ligatures w14:val="standardContextual"/>
              </w:rPr>
            </w:pPr>
            <w:r w:rsidRPr="003F63D4">
              <w:rPr>
                <w:rFonts w:eastAsia="Yu Gothic UI" w:cs="Calibri"/>
                <w:b/>
                <w:kern w:val="2"/>
                <w:sz w:val="24"/>
                <w:szCs w:val="24"/>
                <w14:ligatures w14:val="standardContextual"/>
              </w:rPr>
              <w:lastRenderedPageBreak/>
              <w:t xml:space="preserve">TABELLA 1: INTERVENTO </w:t>
            </w:r>
            <w:r w:rsidRPr="003F63D4">
              <w:rPr>
                <w:rFonts w:eastAsia="Yu Gothic UI" w:cs="Segoe UI Historic"/>
                <w:b/>
                <w:iCs/>
                <w:kern w:val="2"/>
                <w:sz w:val="24"/>
                <w:szCs w:val="32"/>
                <w14:ligatures w14:val="standardContextual"/>
              </w:rPr>
              <w:t xml:space="preserve"> </w:t>
            </w:r>
            <w:r w:rsidRPr="003F63D4">
              <w:rPr>
                <w:rFonts w:eastAsia="Yu Gothic UI" w:cs="Tahoma"/>
                <w:color w:val="000000"/>
                <w:kern w:val="2"/>
                <w:sz w:val="28"/>
                <w:szCs w:val="28"/>
                <w:u w:color="000000"/>
                <w:bdr w:val="nil"/>
                <w:lang w:eastAsia="it-IT"/>
                <w14:ligatures w14:val="standardContextual"/>
              </w:rPr>
              <w:t xml:space="preserve"> </w:t>
            </w:r>
            <w:r w:rsidRPr="003F63D4">
              <w:rPr>
                <w:rFonts w:eastAsia="Yu Gothic UI" w:cs="Calibri"/>
                <w:b/>
                <w:kern w:val="2"/>
                <w:sz w:val="24"/>
                <w:szCs w:val="24"/>
                <w14:ligatures w14:val="standardContextual"/>
              </w:rPr>
              <w:t>SRH0</w:t>
            </w:r>
            <w:r w:rsidR="00A46678">
              <w:rPr>
                <w:rFonts w:eastAsia="Yu Gothic UI" w:cs="Calibri"/>
                <w:b/>
                <w:kern w:val="2"/>
                <w:sz w:val="24"/>
                <w:szCs w:val="24"/>
                <w14:ligatures w14:val="standardContextual"/>
              </w:rPr>
              <w:t>4</w:t>
            </w:r>
            <w:r w:rsidRPr="003F63D4">
              <w:rPr>
                <w:rFonts w:eastAsia="Yu Gothic UI" w:cs="Calibri"/>
                <w:b/>
                <w:kern w:val="2"/>
                <w:sz w:val="24"/>
                <w:szCs w:val="24"/>
                <w14:ligatures w14:val="standardContextual"/>
              </w:rPr>
              <w:t xml:space="preserve"> </w:t>
            </w:r>
            <w:r w:rsidR="00F5300C" w:rsidRPr="003F63D4">
              <w:rPr>
                <w:rFonts w:eastAsia="Yu Gothic UI" w:cs="Calibri"/>
                <w:b/>
                <w:kern w:val="2"/>
                <w:sz w:val="24"/>
                <w:szCs w:val="24"/>
                <w14:ligatures w14:val="standardContextual"/>
              </w:rPr>
              <w:t xml:space="preserve">– </w:t>
            </w:r>
            <w:r w:rsidR="00F5300C" w:rsidRPr="00F5300C">
              <w:rPr>
                <w:b/>
                <w:bCs/>
              </w:rPr>
              <w:t>AZIONI</w:t>
            </w:r>
            <w:r w:rsidR="00A46678" w:rsidRPr="00A46678">
              <w:rPr>
                <w:rFonts w:eastAsia="Yu Gothic UI" w:cs="Calibri"/>
                <w:b/>
                <w:kern w:val="2"/>
                <w:sz w:val="24"/>
                <w:szCs w:val="24"/>
                <w14:ligatures w14:val="standardContextual"/>
              </w:rPr>
              <w:t xml:space="preserve"> DI INFORMAZIONE</w:t>
            </w:r>
            <w:r w:rsidR="00A46678">
              <w:rPr>
                <w:rFonts w:eastAsia="Yu Gothic UI" w:cs="Calibri"/>
                <w:b/>
                <w:kern w:val="2"/>
                <w:sz w:val="24"/>
                <w:szCs w:val="24"/>
                <w14:ligatures w14:val="standardContextual"/>
              </w:rPr>
              <w:t xml:space="preserve"> </w:t>
            </w:r>
            <w:r w:rsidRPr="003F63D4">
              <w:rPr>
                <w:rFonts w:eastAsia="Yu Gothic UI" w:cs="Calibri"/>
                <w:b/>
                <w:kern w:val="2"/>
                <w:sz w:val="24"/>
                <w:szCs w:val="24"/>
                <w14:ligatures w14:val="standardContextual"/>
              </w:rPr>
              <w:t xml:space="preserve">– VALUTAZIONE DELLE INADEMPIENZE AGLI IMPEGNI </w:t>
            </w:r>
          </w:p>
        </w:tc>
      </w:tr>
      <w:tr w:rsidR="00581574" w:rsidRPr="003F63D4" w14:paraId="16F3A129" w14:textId="77777777" w:rsidTr="00614584">
        <w:trPr>
          <w:trHeight w:val="703"/>
          <w:tblHeader/>
        </w:trPr>
        <w:tc>
          <w:tcPr>
            <w:tcW w:w="1129" w:type="dxa"/>
            <w:shd w:val="clear" w:color="auto" w:fill="D9D9D9"/>
          </w:tcPr>
          <w:p w14:paraId="5160DC13" w14:textId="77777777" w:rsidR="00581574" w:rsidRPr="003F63D4" w:rsidRDefault="00581574" w:rsidP="00CF3C40">
            <w:pPr>
              <w:spacing w:after="0"/>
              <w:jc w:val="center"/>
              <w:rPr>
                <w:rFonts w:eastAsia="Yu Gothic UI" w:cstheme="minorBidi"/>
                <w:b/>
                <w:kern w:val="2"/>
                <w:sz w:val="16"/>
                <w:szCs w:val="16"/>
                <w14:ligatures w14:val="standardContextual"/>
              </w:rPr>
            </w:pPr>
            <w:r w:rsidRPr="003F63D4">
              <w:rPr>
                <w:rFonts w:eastAsia="Yu Gothic UI" w:cstheme="minorBidi"/>
                <w:b/>
                <w:kern w:val="2"/>
                <w:sz w:val="16"/>
                <w:szCs w:val="16"/>
                <w14:ligatures w14:val="standardContextual"/>
              </w:rPr>
              <w:t>GRUPPI DI IMPEGNI</w:t>
            </w:r>
          </w:p>
        </w:tc>
        <w:tc>
          <w:tcPr>
            <w:tcW w:w="4253" w:type="dxa"/>
            <w:shd w:val="clear" w:color="auto" w:fill="D9D9D9"/>
          </w:tcPr>
          <w:p w14:paraId="0BE7A5F0" w14:textId="77777777" w:rsidR="00581574" w:rsidRPr="003F63D4" w:rsidRDefault="00581574" w:rsidP="00CF3C40">
            <w:pPr>
              <w:spacing w:after="0"/>
              <w:jc w:val="center"/>
              <w:rPr>
                <w:rFonts w:eastAsia="Yu Gothic UI" w:cstheme="minorBidi"/>
                <w:b/>
                <w:kern w:val="2"/>
                <w:sz w:val="16"/>
                <w:szCs w:val="16"/>
                <w14:ligatures w14:val="standardContextual"/>
              </w:rPr>
            </w:pPr>
            <w:r w:rsidRPr="003F63D4">
              <w:rPr>
                <w:rFonts w:eastAsia="Yu Gothic UI" w:cstheme="minorBidi"/>
                <w:b/>
                <w:kern w:val="2"/>
                <w:sz w:val="16"/>
                <w:szCs w:val="16"/>
                <w14:ligatures w14:val="standardContextual"/>
              </w:rPr>
              <w:t>IMPEGNI CHE DETERMINANO DECADENZA PARZIALE</w:t>
            </w:r>
          </w:p>
        </w:tc>
        <w:tc>
          <w:tcPr>
            <w:tcW w:w="1843" w:type="dxa"/>
            <w:shd w:val="clear" w:color="auto" w:fill="D9D9D9"/>
          </w:tcPr>
          <w:p w14:paraId="50D5A447" w14:textId="77777777" w:rsidR="00581574" w:rsidRPr="003F63D4" w:rsidRDefault="00581574" w:rsidP="00CF3C40">
            <w:pPr>
              <w:autoSpaceDE w:val="0"/>
              <w:adjustRightInd w:val="0"/>
              <w:spacing w:after="0"/>
              <w:jc w:val="center"/>
              <w:rPr>
                <w:rFonts w:eastAsia="Yu Gothic UI" w:cs="Calibri"/>
                <w:b/>
                <w:kern w:val="2"/>
                <w:sz w:val="16"/>
                <w:szCs w:val="16"/>
                <w14:ligatures w14:val="standardContextual"/>
              </w:rPr>
            </w:pPr>
            <w:r w:rsidRPr="003F63D4">
              <w:rPr>
                <w:rFonts w:eastAsia="Yu Gothic UI" w:cs="Calibri"/>
                <w:b/>
                <w:kern w:val="2"/>
                <w:sz w:val="16"/>
                <w:szCs w:val="16"/>
                <w14:ligatures w14:val="standardContextual"/>
              </w:rPr>
              <w:t>GRAVITÀ</w:t>
            </w:r>
          </w:p>
          <w:p w14:paraId="2F0C2B8F" w14:textId="77777777" w:rsidR="00581574" w:rsidRPr="003F63D4" w:rsidRDefault="00581574" w:rsidP="00CF3C40">
            <w:pPr>
              <w:autoSpaceDE w:val="0"/>
              <w:adjustRightInd w:val="0"/>
              <w:spacing w:after="0"/>
              <w:jc w:val="center"/>
              <w:rPr>
                <w:rFonts w:eastAsia="Yu Gothic UI" w:cs="Calibri"/>
                <w:b/>
                <w:kern w:val="2"/>
                <w:sz w:val="16"/>
                <w:szCs w:val="16"/>
                <w14:ligatures w14:val="standardContextual"/>
              </w:rPr>
            </w:pPr>
          </w:p>
        </w:tc>
        <w:tc>
          <w:tcPr>
            <w:tcW w:w="1275" w:type="dxa"/>
            <w:shd w:val="clear" w:color="auto" w:fill="D9D9D9"/>
          </w:tcPr>
          <w:p w14:paraId="00EFD8C8" w14:textId="77777777" w:rsidR="00581574" w:rsidRPr="003F63D4" w:rsidRDefault="00581574" w:rsidP="00CF3C40">
            <w:pPr>
              <w:autoSpaceDE w:val="0"/>
              <w:adjustRightInd w:val="0"/>
              <w:spacing w:after="0"/>
              <w:jc w:val="center"/>
              <w:rPr>
                <w:rFonts w:eastAsia="Yu Gothic UI" w:cs="Calibri"/>
                <w:b/>
                <w:kern w:val="2"/>
                <w:sz w:val="16"/>
                <w:szCs w:val="16"/>
                <w14:ligatures w14:val="standardContextual"/>
              </w:rPr>
            </w:pPr>
            <w:r w:rsidRPr="003F63D4">
              <w:rPr>
                <w:rFonts w:eastAsia="Yu Gothic UI" w:cs="Calibri"/>
                <w:b/>
                <w:kern w:val="2"/>
                <w:sz w:val="16"/>
                <w:szCs w:val="16"/>
                <w14:ligatures w14:val="standardContextual"/>
              </w:rPr>
              <w:t>ENTITÀ</w:t>
            </w:r>
          </w:p>
        </w:tc>
        <w:tc>
          <w:tcPr>
            <w:tcW w:w="1276" w:type="dxa"/>
            <w:shd w:val="clear" w:color="auto" w:fill="D9D9D9"/>
          </w:tcPr>
          <w:p w14:paraId="0C5C1D3E" w14:textId="77777777" w:rsidR="00581574" w:rsidRPr="003F63D4" w:rsidRDefault="00581574" w:rsidP="00CF3C40">
            <w:pPr>
              <w:autoSpaceDE w:val="0"/>
              <w:adjustRightInd w:val="0"/>
              <w:spacing w:after="0"/>
              <w:jc w:val="center"/>
              <w:rPr>
                <w:rFonts w:eastAsia="Yu Gothic UI" w:cs="Calibri"/>
                <w:b/>
                <w:kern w:val="2"/>
                <w:sz w:val="16"/>
                <w:szCs w:val="16"/>
                <w14:ligatures w14:val="standardContextual"/>
              </w:rPr>
            </w:pPr>
            <w:r w:rsidRPr="003F63D4">
              <w:rPr>
                <w:rFonts w:eastAsia="Yu Gothic UI" w:cs="Calibri"/>
                <w:b/>
                <w:kern w:val="2"/>
                <w:sz w:val="16"/>
                <w:szCs w:val="16"/>
                <w14:ligatures w14:val="standardContextual"/>
              </w:rPr>
              <w:t>DURATA</w:t>
            </w:r>
          </w:p>
          <w:p w14:paraId="44DA89EC" w14:textId="77777777" w:rsidR="00581574" w:rsidRPr="003F63D4" w:rsidRDefault="00581574" w:rsidP="00CF3C40">
            <w:pPr>
              <w:autoSpaceDE w:val="0"/>
              <w:adjustRightInd w:val="0"/>
              <w:spacing w:after="0"/>
              <w:jc w:val="center"/>
              <w:rPr>
                <w:rFonts w:eastAsia="Yu Gothic UI" w:cs="Calibri"/>
                <w:b/>
                <w:kern w:val="2"/>
                <w:sz w:val="16"/>
                <w:szCs w:val="16"/>
                <w14:ligatures w14:val="standardContextual"/>
              </w:rPr>
            </w:pPr>
          </w:p>
        </w:tc>
        <w:tc>
          <w:tcPr>
            <w:tcW w:w="2835" w:type="dxa"/>
            <w:shd w:val="clear" w:color="auto" w:fill="D9D9D9"/>
          </w:tcPr>
          <w:p w14:paraId="0EEA0322" w14:textId="77777777" w:rsidR="00581574" w:rsidRPr="003F63D4" w:rsidRDefault="00581574" w:rsidP="00CF3C40">
            <w:pPr>
              <w:autoSpaceDE w:val="0"/>
              <w:adjustRightInd w:val="0"/>
              <w:spacing w:after="0"/>
              <w:jc w:val="center"/>
              <w:rPr>
                <w:rFonts w:eastAsia="Yu Gothic UI" w:cs="Calibri"/>
                <w:b/>
                <w:kern w:val="2"/>
                <w:sz w:val="16"/>
                <w:szCs w:val="16"/>
                <w14:ligatures w14:val="standardContextual"/>
              </w:rPr>
            </w:pPr>
            <w:r w:rsidRPr="003F63D4">
              <w:rPr>
                <w:rFonts w:eastAsia="Yu Gothic UI" w:cs="Calibri"/>
                <w:b/>
                <w:kern w:val="2"/>
                <w:sz w:val="16"/>
                <w:szCs w:val="16"/>
                <w14:ligatures w14:val="standardContextual"/>
              </w:rPr>
              <w:t>AZIONE CORRETTIVA</w:t>
            </w:r>
          </w:p>
        </w:tc>
        <w:tc>
          <w:tcPr>
            <w:tcW w:w="3118" w:type="dxa"/>
            <w:shd w:val="clear" w:color="auto" w:fill="D9D9D9"/>
          </w:tcPr>
          <w:p w14:paraId="4286E9CC" w14:textId="77777777" w:rsidR="00581574" w:rsidRPr="003F63D4" w:rsidRDefault="00581574" w:rsidP="00CF3C40">
            <w:pPr>
              <w:autoSpaceDE w:val="0"/>
              <w:adjustRightInd w:val="0"/>
              <w:spacing w:after="0"/>
              <w:jc w:val="center"/>
              <w:rPr>
                <w:rFonts w:eastAsia="Yu Gothic UI" w:cs="Calibri"/>
                <w:b/>
                <w:kern w:val="2"/>
                <w:sz w:val="16"/>
                <w:szCs w:val="16"/>
                <w14:ligatures w14:val="standardContextual"/>
              </w:rPr>
            </w:pPr>
            <w:r w:rsidRPr="003F63D4">
              <w:rPr>
                <w:rFonts w:eastAsia="Yu Gothic UI" w:cs="Calibri"/>
                <w:b/>
                <w:kern w:val="2"/>
                <w:sz w:val="16"/>
                <w:szCs w:val="16"/>
                <w14:ligatures w14:val="standardContextual"/>
              </w:rPr>
              <w:t>MONTANTE A CUI SI APPLICA LA</w:t>
            </w:r>
          </w:p>
          <w:p w14:paraId="4CC404A9" w14:textId="77777777" w:rsidR="00581574" w:rsidRPr="003F63D4" w:rsidRDefault="00581574" w:rsidP="00CF3C40">
            <w:pPr>
              <w:autoSpaceDE w:val="0"/>
              <w:adjustRightInd w:val="0"/>
              <w:spacing w:after="0"/>
              <w:jc w:val="center"/>
              <w:rPr>
                <w:rFonts w:eastAsia="Yu Gothic UI" w:cs="Calibri"/>
                <w:kern w:val="2"/>
                <w:sz w:val="16"/>
                <w:szCs w:val="16"/>
                <w14:ligatures w14:val="standardContextual"/>
              </w:rPr>
            </w:pPr>
            <w:r w:rsidRPr="003F63D4">
              <w:rPr>
                <w:rFonts w:eastAsia="Yu Gothic UI" w:cs="Calibri"/>
                <w:b/>
                <w:kern w:val="2"/>
                <w:sz w:val="16"/>
                <w:szCs w:val="16"/>
                <w14:ligatures w14:val="standardContextual"/>
              </w:rPr>
              <w:t>SANZIONE</w:t>
            </w:r>
          </w:p>
        </w:tc>
      </w:tr>
      <w:tr w:rsidR="00581574" w:rsidRPr="003F63D4" w14:paraId="73811368" w14:textId="77777777" w:rsidTr="00614584">
        <w:trPr>
          <w:trHeight w:val="721"/>
          <w:tblHeader/>
        </w:trPr>
        <w:tc>
          <w:tcPr>
            <w:tcW w:w="1129" w:type="dxa"/>
            <w:shd w:val="clear" w:color="auto" w:fill="auto"/>
          </w:tcPr>
          <w:p w14:paraId="1B7A6C9A" w14:textId="77777777" w:rsidR="00581574" w:rsidRPr="003F63D4" w:rsidRDefault="00581574" w:rsidP="00CF3C40">
            <w:pPr>
              <w:spacing w:after="0"/>
              <w:jc w:val="left"/>
              <w:rPr>
                <w:rFonts w:eastAsia="Yu Gothic UI" w:cstheme="minorBidi"/>
                <w:kern w:val="2"/>
                <w:sz w:val="16"/>
                <w:szCs w:val="16"/>
                <w14:ligatures w14:val="standardContextual"/>
              </w:rPr>
            </w:pPr>
          </w:p>
        </w:tc>
        <w:tc>
          <w:tcPr>
            <w:tcW w:w="4253" w:type="dxa"/>
            <w:shd w:val="clear" w:color="auto" w:fill="auto"/>
          </w:tcPr>
          <w:p w14:paraId="42A50718" w14:textId="77777777" w:rsidR="00581574" w:rsidRPr="003F63D4" w:rsidRDefault="00581574" w:rsidP="00CF3C40">
            <w:pPr>
              <w:spacing w:after="0"/>
              <w:jc w:val="left"/>
              <w:rPr>
                <w:rFonts w:eastAsia="Yu Gothic UI" w:cstheme="minorBidi"/>
                <w:kern w:val="2"/>
                <w:sz w:val="16"/>
                <w:szCs w:val="16"/>
                <w14:ligatures w14:val="standardContextual"/>
              </w:rPr>
            </w:pPr>
          </w:p>
        </w:tc>
        <w:tc>
          <w:tcPr>
            <w:tcW w:w="1843" w:type="dxa"/>
            <w:shd w:val="clear" w:color="auto" w:fill="auto"/>
          </w:tcPr>
          <w:p w14:paraId="500DF192" w14:textId="77777777" w:rsidR="00581574" w:rsidRPr="00397C24" w:rsidRDefault="00581574" w:rsidP="00CF3C40">
            <w:pPr>
              <w:autoSpaceDE w:val="0"/>
              <w:adjustRightInd w:val="0"/>
              <w:spacing w:after="0"/>
              <w:jc w:val="left"/>
              <w:rPr>
                <w:rFonts w:eastAsia="Yu Gothic UI" w:cs="Calibri"/>
                <w:b/>
                <w:kern w:val="2"/>
                <w:sz w:val="18"/>
                <w:szCs w:val="18"/>
                <w14:ligatures w14:val="standardContextual"/>
              </w:rPr>
            </w:pPr>
            <w:r w:rsidRPr="00397C24">
              <w:rPr>
                <w:rFonts w:eastAsia="Yu Gothic UI" w:cs="Calibri"/>
                <w:b/>
                <w:kern w:val="2"/>
                <w:sz w:val="18"/>
                <w:szCs w:val="18"/>
                <w14:ligatures w14:val="standardContextual"/>
              </w:rPr>
              <w:t>Bassa (1)</w:t>
            </w:r>
          </w:p>
          <w:p w14:paraId="41F93D50" w14:textId="77777777" w:rsidR="00581574" w:rsidRPr="00397C24" w:rsidRDefault="00581574" w:rsidP="00CF3C40">
            <w:pPr>
              <w:autoSpaceDE w:val="0"/>
              <w:adjustRightInd w:val="0"/>
              <w:spacing w:after="0"/>
              <w:jc w:val="left"/>
              <w:rPr>
                <w:rFonts w:eastAsia="Yu Gothic UI" w:cs="Calibri"/>
                <w:b/>
                <w:kern w:val="2"/>
                <w:sz w:val="18"/>
                <w:szCs w:val="18"/>
                <w14:ligatures w14:val="standardContextual"/>
              </w:rPr>
            </w:pPr>
            <w:r w:rsidRPr="00397C24">
              <w:rPr>
                <w:rFonts w:eastAsia="Yu Gothic UI" w:cs="Calibri"/>
                <w:b/>
                <w:kern w:val="2"/>
                <w:sz w:val="18"/>
                <w:szCs w:val="18"/>
                <w14:ligatures w14:val="standardContextual"/>
              </w:rPr>
              <w:t>Media (3)</w:t>
            </w:r>
          </w:p>
          <w:p w14:paraId="11B206A6" w14:textId="77777777" w:rsidR="00581574" w:rsidRPr="00397C24" w:rsidRDefault="00581574" w:rsidP="00CF3C40">
            <w:pPr>
              <w:spacing w:after="0"/>
              <w:jc w:val="left"/>
              <w:rPr>
                <w:rFonts w:eastAsia="Yu Gothic UI" w:cs="Calibri"/>
                <w:kern w:val="2"/>
                <w:sz w:val="18"/>
                <w:szCs w:val="18"/>
                <w14:ligatures w14:val="standardContextual"/>
              </w:rPr>
            </w:pPr>
            <w:r w:rsidRPr="00397C24">
              <w:rPr>
                <w:rFonts w:eastAsia="Yu Gothic UI" w:cs="Calibri"/>
                <w:b/>
                <w:kern w:val="2"/>
                <w:sz w:val="18"/>
                <w:szCs w:val="18"/>
                <w14:ligatures w14:val="standardContextual"/>
              </w:rPr>
              <w:t>Alta (5)</w:t>
            </w:r>
          </w:p>
        </w:tc>
        <w:tc>
          <w:tcPr>
            <w:tcW w:w="1275" w:type="dxa"/>
            <w:shd w:val="clear" w:color="auto" w:fill="auto"/>
          </w:tcPr>
          <w:p w14:paraId="75B5C6F3" w14:textId="77777777" w:rsidR="00581574" w:rsidRPr="00397C24" w:rsidRDefault="00581574" w:rsidP="00CF3C40">
            <w:pPr>
              <w:autoSpaceDE w:val="0"/>
              <w:adjustRightInd w:val="0"/>
              <w:spacing w:after="0"/>
              <w:rPr>
                <w:rFonts w:eastAsia="Yu Gothic UI" w:cs="Calibri"/>
                <w:b/>
                <w:kern w:val="2"/>
                <w:sz w:val="18"/>
                <w:szCs w:val="18"/>
                <w14:ligatures w14:val="standardContextual"/>
              </w:rPr>
            </w:pPr>
            <w:r w:rsidRPr="00397C24">
              <w:rPr>
                <w:rFonts w:eastAsia="Yu Gothic UI" w:cs="Calibri"/>
                <w:b/>
                <w:kern w:val="2"/>
                <w:sz w:val="18"/>
                <w:szCs w:val="18"/>
                <w14:ligatures w14:val="standardContextual"/>
              </w:rPr>
              <w:t>Bassa (1)</w:t>
            </w:r>
          </w:p>
          <w:p w14:paraId="599E3E67" w14:textId="77777777" w:rsidR="00581574" w:rsidRPr="00397C24" w:rsidRDefault="00581574" w:rsidP="00CF3C40">
            <w:pPr>
              <w:autoSpaceDE w:val="0"/>
              <w:adjustRightInd w:val="0"/>
              <w:spacing w:after="0"/>
              <w:rPr>
                <w:rFonts w:eastAsia="Yu Gothic UI" w:cs="Calibri"/>
                <w:b/>
                <w:kern w:val="2"/>
                <w:sz w:val="18"/>
                <w:szCs w:val="18"/>
                <w14:ligatures w14:val="standardContextual"/>
              </w:rPr>
            </w:pPr>
            <w:r w:rsidRPr="00397C24">
              <w:rPr>
                <w:rFonts w:eastAsia="Yu Gothic UI" w:cs="Calibri"/>
                <w:b/>
                <w:kern w:val="2"/>
                <w:sz w:val="18"/>
                <w:szCs w:val="18"/>
                <w14:ligatures w14:val="standardContextual"/>
              </w:rPr>
              <w:t>Media (3)</w:t>
            </w:r>
          </w:p>
          <w:p w14:paraId="26CCE570" w14:textId="77777777" w:rsidR="00581574" w:rsidRPr="00397C24" w:rsidRDefault="00581574" w:rsidP="00CF3C40">
            <w:pPr>
              <w:spacing w:after="0"/>
              <w:jc w:val="left"/>
              <w:rPr>
                <w:rFonts w:eastAsia="Yu Gothic UI" w:cs="Calibri"/>
                <w:kern w:val="2"/>
                <w:sz w:val="18"/>
                <w:szCs w:val="18"/>
                <w14:ligatures w14:val="standardContextual"/>
              </w:rPr>
            </w:pPr>
            <w:r w:rsidRPr="00397C24">
              <w:rPr>
                <w:rFonts w:eastAsia="Yu Gothic UI" w:cs="Calibri"/>
                <w:b/>
                <w:kern w:val="2"/>
                <w:sz w:val="18"/>
                <w:szCs w:val="18"/>
                <w14:ligatures w14:val="standardContextual"/>
              </w:rPr>
              <w:t>Alta (5)</w:t>
            </w:r>
          </w:p>
        </w:tc>
        <w:tc>
          <w:tcPr>
            <w:tcW w:w="1276" w:type="dxa"/>
            <w:shd w:val="clear" w:color="auto" w:fill="auto"/>
          </w:tcPr>
          <w:p w14:paraId="1D8AC25F" w14:textId="77777777" w:rsidR="00581574" w:rsidRPr="00397C24" w:rsidRDefault="00581574" w:rsidP="00CF3C40">
            <w:pPr>
              <w:autoSpaceDE w:val="0"/>
              <w:adjustRightInd w:val="0"/>
              <w:spacing w:after="0"/>
              <w:rPr>
                <w:rFonts w:eastAsia="Yu Gothic UI" w:cs="Calibri"/>
                <w:b/>
                <w:kern w:val="2"/>
                <w:sz w:val="18"/>
                <w:szCs w:val="18"/>
                <w14:ligatures w14:val="standardContextual"/>
              </w:rPr>
            </w:pPr>
            <w:r w:rsidRPr="00397C24">
              <w:rPr>
                <w:rFonts w:eastAsia="Yu Gothic UI" w:cs="Calibri"/>
                <w:b/>
                <w:kern w:val="2"/>
                <w:sz w:val="18"/>
                <w:szCs w:val="18"/>
                <w14:ligatures w14:val="standardContextual"/>
              </w:rPr>
              <w:t>Bassa (1)</w:t>
            </w:r>
          </w:p>
          <w:p w14:paraId="6F4F7154" w14:textId="77777777" w:rsidR="00581574" w:rsidRPr="00397C24" w:rsidRDefault="00581574" w:rsidP="00CF3C40">
            <w:pPr>
              <w:autoSpaceDE w:val="0"/>
              <w:adjustRightInd w:val="0"/>
              <w:spacing w:after="0"/>
              <w:rPr>
                <w:rFonts w:eastAsia="Yu Gothic UI" w:cs="Calibri"/>
                <w:b/>
                <w:kern w:val="2"/>
                <w:sz w:val="18"/>
                <w:szCs w:val="18"/>
                <w14:ligatures w14:val="standardContextual"/>
              </w:rPr>
            </w:pPr>
            <w:r w:rsidRPr="00397C24">
              <w:rPr>
                <w:rFonts w:eastAsia="Yu Gothic UI" w:cs="Calibri"/>
                <w:b/>
                <w:kern w:val="2"/>
                <w:sz w:val="18"/>
                <w:szCs w:val="18"/>
                <w14:ligatures w14:val="standardContextual"/>
              </w:rPr>
              <w:t>Media (3)</w:t>
            </w:r>
          </w:p>
          <w:p w14:paraId="55BB93E8" w14:textId="77777777" w:rsidR="00581574" w:rsidRPr="00397C24" w:rsidRDefault="00581574" w:rsidP="00CF3C40">
            <w:pPr>
              <w:spacing w:after="0"/>
              <w:jc w:val="left"/>
              <w:rPr>
                <w:rFonts w:eastAsia="Yu Gothic UI" w:cs="Calibri"/>
                <w:kern w:val="2"/>
                <w:sz w:val="18"/>
                <w:szCs w:val="18"/>
                <w14:ligatures w14:val="standardContextual"/>
              </w:rPr>
            </w:pPr>
            <w:r w:rsidRPr="00397C24">
              <w:rPr>
                <w:rFonts w:eastAsia="Yu Gothic UI" w:cs="Calibri"/>
                <w:b/>
                <w:kern w:val="2"/>
                <w:sz w:val="18"/>
                <w:szCs w:val="18"/>
                <w14:ligatures w14:val="standardContextual"/>
              </w:rPr>
              <w:t>Alta (5)</w:t>
            </w:r>
          </w:p>
        </w:tc>
        <w:tc>
          <w:tcPr>
            <w:tcW w:w="2835" w:type="dxa"/>
          </w:tcPr>
          <w:p w14:paraId="182616CE" w14:textId="77777777" w:rsidR="00581574" w:rsidRPr="003F63D4" w:rsidRDefault="00581574" w:rsidP="00CF3C40">
            <w:pPr>
              <w:autoSpaceDE w:val="0"/>
              <w:adjustRightInd w:val="0"/>
              <w:spacing w:after="0"/>
              <w:rPr>
                <w:rFonts w:eastAsia="Yu Gothic UI" w:cs="Calibri"/>
                <w:kern w:val="2"/>
                <w:sz w:val="16"/>
                <w:szCs w:val="16"/>
                <w14:ligatures w14:val="standardContextual"/>
              </w:rPr>
            </w:pPr>
          </w:p>
        </w:tc>
        <w:tc>
          <w:tcPr>
            <w:tcW w:w="3118" w:type="dxa"/>
            <w:shd w:val="clear" w:color="auto" w:fill="auto"/>
          </w:tcPr>
          <w:p w14:paraId="0845A96B" w14:textId="77777777" w:rsidR="00581574" w:rsidRPr="003F63D4" w:rsidRDefault="00581574" w:rsidP="00CF3C40">
            <w:pPr>
              <w:autoSpaceDE w:val="0"/>
              <w:adjustRightInd w:val="0"/>
              <w:spacing w:after="0"/>
              <w:rPr>
                <w:rFonts w:eastAsia="Yu Gothic UI" w:cs="Calibri"/>
                <w:kern w:val="2"/>
                <w:sz w:val="16"/>
                <w:szCs w:val="16"/>
                <w14:ligatures w14:val="standardContextual"/>
              </w:rPr>
            </w:pPr>
          </w:p>
        </w:tc>
      </w:tr>
      <w:tr w:rsidR="00397C24" w:rsidRPr="003F63D4" w14:paraId="30FD60C5" w14:textId="77777777" w:rsidTr="00614584">
        <w:trPr>
          <w:trHeight w:val="3742"/>
          <w:tblHeader/>
        </w:trPr>
        <w:tc>
          <w:tcPr>
            <w:tcW w:w="1129" w:type="dxa"/>
            <w:shd w:val="clear" w:color="auto" w:fill="auto"/>
          </w:tcPr>
          <w:p w14:paraId="39D27D0F" w14:textId="77777777" w:rsidR="00397C24" w:rsidRPr="003F63D4" w:rsidRDefault="00397C24" w:rsidP="00CF3C40">
            <w:pPr>
              <w:autoSpaceDE w:val="0"/>
              <w:autoSpaceDN w:val="0"/>
              <w:adjustRightInd w:val="0"/>
              <w:spacing w:after="0"/>
              <w:jc w:val="center"/>
              <w:rPr>
                <w:rFonts w:eastAsia="Yu Gothic UI"/>
                <w:sz w:val="18"/>
                <w:szCs w:val="18"/>
                <w14:ligatures w14:val="standardContextual"/>
              </w:rPr>
            </w:pPr>
          </w:p>
          <w:p w14:paraId="5B148117" w14:textId="77777777" w:rsidR="00397C24" w:rsidRPr="003F63D4" w:rsidRDefault="00397C24" w:rsidP="00CF3C40">
            <w:pPr>
              <w:autoSpaceDE w:val="0"/>
              <w:autoSpaceDN w:val="0"/>
              <w:adjustRightInd w:val="0"/>
              <w:spacing w:after="0"/>
              <w:jc w:val="center"/>
              <w:rPr>
                <w:rFonts w:eastAsia="Yu Gothic UI"/>
                <w:sz w:val="18"/>
                <w:szCs w:val="18"/>
                <w14:ligatures w14:val="standardContextual"/>
              </w:rPr>
            </w:pPr>
          </w:p>
          <w:p w14:paraId="3CA924A0" w14:textId="77777777" w:rsidR="00397C24" w:rsidRPr="003F63D4" w:rsidRDefault="00397C24" w:rsidP="00CF3C40">
            <w:pPr>
              <w:autoSpaceDE w:val="0"/>
              <w:autoSpaceDN w:val="0"/>
              <w:adjustRightInd w:val="0"/>
              <w:spacing w:after="0"/>
              <w:jc w:val="center"/>
              <w:rPr>
                <w:rFonts w:eastAsia="Yu Gothic UI"/>
                <w:sz w:val="18"/>
                <w:szCs w:val="18"/>
                <w14:ligatures w14:val="standardContextual"/>
              </w:rPr>
            </w:pPr>
          </w:p>
          <w:p w14:paraId="3FEEDCBA" w14:textId="77777777" w:rsidR="00397C24" w:rsidRPr="003F63D4" w:rsidRDefault="00397C24" w:rsidP="00CF3C40">
            <w:pPr>
              <w:autoSpaceDE w:val="0"/>
              <w:autoSpaceDN w:val="0"/>
              <w:adjustRightInd w:val="0"/>
              <w:spacing w:after="0"/>
              <w:jc w:val="center"/>
              <w:rPr>
                <w:rFonts w:eastAsia="Yu Gothic UI"/>
                <w:sz w:val="18"/>
                <w:szCs w:val="18"/>
                <w14:ligatures w14:val="standardContextual"/>
              </w:rPr>
            </w:pPr>
          </w:p>
          <w:p w14:paraId="499693CD" w14:textId="77777777" w:rsidR="00397C24" w:rsidRPr="003F63D4" w:rsidRDefault="00397C24" w:rsidP="00CF3C40">
            <w:pPr>
              <w:autoSpaceDE w:val="0"/>
              <w:autoSpaceDN w:val="0"/>
              <w:adjustRightInd w:val="0"/>
              <w:spacing w:after="0"/>
              <w:jc w:val="center"/>
              <w:rPr>
                <w:rFonts w:eastAsia="Yu Gothic UI"/>
                <w:sz w:val="18"/>
                <w:szCs w:val="18"/>
                <w14:ligatures w14:val="standardContextual"/>
              </w:rPr>
            </w:pPr>
          </w:p>
          <w:p w14:paraId="30B0FD36" w14:textId="77777777" w:rsidR="00397C24" w:rsidRPr="003F63D4" w:rsidRDefault="00397C24" w:rsidP="00CF3C40">
            <w:pPr>
              <w:autoSpaceDE w:val="0"/>
              <w:autoSpaceDN w:val="0"/>
              <w:adjustRightInd w:val="0"/>
              <w:spacing w:after="0"/>
              <w:jc w:val="center"/>
              <w:rPr>
                <w:rFonts w:eastAsia="Yu Gothic UI"/>
                <w:sz w:val="18"/>
                <w:szCs w:val="18"/>
                <w14:ligatures w14:val="standardContextual"/>
              </w:rPr>
            </w:pPr>
          </w:p>
          <w:p w14:paraId="10EEBD03" w14:textId="77777777" w:rsidR="00397C24" w:rsidRPr="003F63D4" w:rsidRDefault="00397C24" w:rsidP="00CF3C40">
            <w:pPr>
              <w:autoSpaceDE w:val="0"/>
              <w:autoSpaceDN w:val="0"/>
              <w:adjustRightInd w:val="0"/>
              <w:spacing w:after="0"/>
              <w:jc w:val="center"/>
              <w:rPr>
                <w:rFonts w:eastAsia="Yu Gothic UI" w:cs="Calibri"/>
                <w:color w:val="000000"/>
                <w:sz w:val="16"/>
                <w:szCs w:val="16"/>
                <w14:ligatures w14:val="standardContextual"/>
              </w:rPr>
            </w:pPr>
            <w:r w:rsidRPr="003F63D4">
              <w:rPr>
                <w:rFonts w:eastAsia="Yu Gothic UI"/>
                <w:sz w:val="18"/>
                <w:szCs w:val="18"/>
                <w14:ligatures w14:val="standardContextual"/>
              </w:rPr>
              <w:t xml:space="preserve">1 </w:t>
            </w:r>
          </w:p>
        </w:tc>
        <w:tc>
          <w:tcPr>
            <w:tcW w:w="4253" w:type="dxa"/>
            <w:shd w:val="clear" w:color="auto" w:fill="auto"/>
            <w:vAlign w:val="center"/>
          </w:tcPr>
          <w:p w14:paraId="4A57103E" w14:textId="3DA4891D" w:rsidR="00397C24" w:rsidRPr="00D92D47" w:rsidRDefault="00397C24" w:rsidP="00826024">
            <w:pPr>
              <w:autoSpaceDE w:val="0"/>
              <w:autoSpaceDN w:val="0"/>
              <w:adjustRightInd w:val="0"/>
              <w:spacing w:after="0"/>
              <w:jc w:val="center"/>
              <w:rPr>
                <w:rFonts w:eastAsia="Yu Gothic UI" w:cs="Calibri"/>
                <w:color w:val="000000"/>
                <w:sz w:val="20"/>
                <w:szCs w:val="20"/>
                <w14:ligatures w14:val="standardContextual"/>
              </w:rPr>
            </w:pPr>
            <w:r w:rsidRPr="00D92D47">
              <w:rPr>
                <w:rFonts w:eastAsia="Yu Gothic UI" w:cs="Calibri"/>
                <w:color w:val="000000"/>
                <w:sz w:val="20"/>
                <w:szCs w:val="20"/>
                <w14:ligatures w14:val="standardContextual"/>
              </w:rPr>
              <w:t>Informare e pubblicizzare circa il</w:t>
            </w:r>
          </w:p>
          <w:p w14:paraId="5AD6E3BD" w14:textId="6C2CECBB" w:rsidR="00397C24" w:rsidRPr="00D92D47" w:rsidRDefault="00397C24" w:rsidP="00826024">
            <w:pPr>
              <w:autoSpaceDE w:val="0"/>
              <w:autoSpaceDN w:val="0"/>
              <w:adjustRightInd w:val="0"/>
              <w:spacing w:after="0"/>
              <w:jc w:val="center"/>
              <w:rPr>
                <w:rFonts w:eastAsia="Yu Gothic UI" w:cs="Calibri"/>
                <w:color w:val="000000"/>
                <w:sz w:val="20"/>
                <w:szCs w:val="20"/>
                <w14:ligatures w14:val="standardContextual"/>
              </w:rPr>
            </w:pPr>
            <w:r w:rsidRPr="00D92D47">
              <w:rPr>
                <w:rFonts w:eastAsia="Yu Gothic UI" w:cs="Calibri"/>
                <w:color w:val="000000"/>
                <w:sz w:val="20"/>
                <w:szCs w:val="20"/>
                <w14:ligatures w14:val="standardContextual"/>
              </w:rPr>
              <w:t>ruolo del FEASR in conformità al Reg. (UE) 2022/129, utilizzando l’emblema dell’Unione Europea secondo le caratteristiche</w:t>
            </w:r>
          </w:p>
          <w:p w14:paraId="4FA87101" w14:textId="1282C1EA" w:rsidR="00397C24" w:rsidRPr="00D92D47" w:rsidRDefault="00397C24" w:rsidP="00826024">
            <w:pPr>
              <w:autoSpaceDE w:val="0"/>
              <w:autoSpaceDN w:val="0"/>
              <w:adjustRightInd w:val="0"/>
              <w:spacing w:after="0"/>
              <w:jc w:val="center"/>
              <w:rPr>
                <w:rFonts w:eastAsia="Yu Gothic UI" w:cs="Calibri"/>
                <w:color w:val="000000"/>
                <w:sz w:val="20"/>
                <w:szCs w:val="20"/>
                <w14:ligatures w14:val="standardContextual"/>
              </w:rPr>
            </w:pPr>
            <w:r w:rsidRPr="00D92D47">
              <w:rPr>
                <w:rFonts w:eastAsia="Yu Gothic UI" w:cs="Calibri"/>
                <w:color w:val="000000"/>
                <w:sz w:val="20"/>
                <w:szCs w:val="20"/>
                <w14:ligatures w14:val="standardContextual"/>
              </w:rPr>
              <w:t>tecniche previste, su tutti i materiali prodotti e fornendo su un sito web ufficiale e/o sui social</w:t>
            </w:r>
          </w:p>
          <w:p w14:paraId="31D5DF01" w14:textId="27870F06" w:rsidR="00397C24" w:rsidRPr="00B6713C" w:rsidRDefault="00397C24" w:rsidP="00826024">
            <w:pPr>
              <w:autoSpaceDE w:val="0"/>
              <w:autoSpaceDN w:val="0"/>
              <w:adjustRightInd w:val="0"/>
              <w:spacing w:after="0"/>
              <w:jc w:val="center"/>
              <w:rPr>
                <w:rFonts w:eastAsia="Yu Gothic UI" w:cs="Calibri"/>
                <w:color w:val="000000"/>
                <w:sz w:val="20"/>
                <w:szCs w:val="20"/>
                <w14:ligatures w14:val="standardContextual"/>
              </w:rPr>
            </w:pPr>
            <w:r w:rsidRPr="00D92D47">
              <w:rPr>
                <w:rFonts w:eastAsia="Yu Gothic UI" w:cs="Calibri"/>
                <w:color w:val="000000"/>
                <w:sz w:val="20"/>
                <w:szCs w:val="20"/>
                <w14:ligatures w14:val="standardContextual"/>
              </w:rPr>
              <w:t>media una descrizione dell’operazione, compresi gli obiettivi e i risultati evidenziando il sostegno finanziario dell’Unione Europea</w:t>
            </w:r>
          </w:p>
        </w:tc>
        <w:tc>
          <w:tcPr>
            <w:tcW w:w="1843" w:type="dxa"/>
            <w:shd w:val="clear" w:color="auto" w:fill="auto"/>
            <w:vAlign w:val="center"/>
          </w:tcPr>
          <w:p w14:paraId="4995ECB0" w14:textId="3D55EAC6" w:rsidR="00397C24" w:rsidRPr="0019796F" w:rsidRDefault="00397C24" w:rsidP="00826024">
            <w:pPr>
              <w:spacing w:after="0"/>
              <w:jc w:val="center"/>
              <w:rPr>
                <w:rFonts w:eastAsia="Yu Gothic UI" w:cs="Calibri"/>
                <w:bCs/>
                <w:kern w:val="2"/>
                <w:sz w:val="20"/>
                <w:szCs w:val="20"/>
                <w14:ligatures w14:val="standardContextual"/>
              </w:rPr>
            </w:pPr>
            <w:r w:rsidRPr="0019796F">
              <w:rPr>
                <w:rFonts w:eastAsia="Yu Gothic UI" w:cs="Calibri"/>
                <w:bCs/>
                <w:kern w:val="2"/>
                <w:sz w:val="20"/>
                <w:szCs w:val="20"/>
                <w14:ligatures w14:val="standardContextual"/>
              </w:rPr>
              <w:t>(1) informazioni</w:t>
            </w:r>
          </w:p>
          <w:p w14:paraId="17A606B7" w14:textId="241C93AF" w:rsidR="00397C24" w:rsidRPr="0019796F" w:rsidRDefault="00397C24" w:rsidP="00826024">
            <w:pPr>
              <w:spacing w:after="0"/>
              <w:jc w:val="center"/>
              <w:rPr>
                <w:rFonts w:eastAsia="Yu Gothic UI" w:cs="Calibri"/>
                <w:bCs/>
                <w:kern w:val="2"/>
                <w:sz w:val="20"/>
                <w:szCs w:val="20"/>
                <w14:ligatures w14:val="standardContextual"/>
              </w:rPr>
            </w:pPr>
            <w:r w:rsidRPr="0019796F">
              <w:rPr>
                <w:rFonts w:eastAsia="Yu Gothic UI" w:cs="Calibri"/>
                <w:bCs/>
                <w:kern w:val="2"/>
                <w:sz w:val="20"/>
                <w:szCs w:val="20"/>
                <w14:ligatures w14:val="standardContextual"/>
              </w:rPr>
              <w:t>incomplete</w:t>
            </w:r>
          </w:p>
          <w:p w14:paraId="575C47BC" w14:textId="775A6DAC" w:rsidR="00397C24" w:rsidRPr="0019796F" w:rsidRDefault="00397C24" w:rsidP="00826024">
            <w:pPr>
              <w:spacing w:after="0"/>
              <w:jc w:val="center"/>
              <w:rPr>
                <w:rFonts w:eastAsia="Yu Gothic UI" w:cs="Calibri"/>
                <w:bCs/>
                <w:kern w:val="2"/>
                <w:sz w:val="20"/>
                <w:szCs w:val="20"/>
                <w14:ligatures w14:val="standardContextual"/>
              </w:rPr>
            </w:pPr>
            <w:r w:rsidRPr="0019796F">
              <w:rPr>
                <w:rFonts w:eastAsia="Yu Gothic UI" w:cs="Calibri"/>
                <w:bCs/>
                <w:kern w:val="2"/>
                <w:sz w:val="20"/>
                <w:szCs w:val="20"/>
                <w14:ligatures w14:val="standardContextual"/>
              </w:rPr>
              <w:t>(3) informazioni</w:t>
            </w:r>
          </w:p>
          <w:p w14:paraId="3FCAC833" w14:textId="0A38EC6A" w:rsidR="00397C24" w:rsidRPr="0019796F" w:rsidRDefault="00397C24" w:rsidP="00826024">
            <w:pPr>
              <w:spacing w:after="0"/>
              <w:jc w:val="center"/>
              <w:rPr>
                <w:rFonts w:eastAsia="Yu Gothic UI" w:cs="Calibri"/>
                <w:b/>
                <w:kern w:val="2"/>
                <w:sz w:val="20"/>
                <w:szCs w:val="20"/>
                <w14:ligatures w14:val="standardContextual"/>
              </w:rPr>
            </w:pPr>
            <w:r w:rsidRPr="0019796F">
              <w:rPr>
                <w:rFonts w:eastAsia="Yu Gothic UI" w:cs="Calibri"/>
                <w:bCs/>
                <w:kern w:val="2"/>
                <w:sz w:val="20"/>
                <w:szCs w:val="20"/>
                <w14:ligatures w14:val="standardContextual"/>
              </w:rPr>
              <w:t>assenti</w:t>
            </w:r>
          </w:p>
        </w:tc>
        <w:tc>
          <w:tcPr>
            <w:tcW w:w="1275" w:type="dxa"/>
            <w:shd w:val="clear" w:color="auto" w:fill="auto"/>
            <w:vAlign w:val="center"/>
          </w:tcPr>
          <w:p w14:paraId="1AD9DADD" w14:textId="23EC8BD5" w:rsidR="00397C24" w:rsidRPr="0019796F" w:rsidRDefault="00397C24" w:rsidP="00826024">
            <w:pPr>
              <w:autoSpaceDE w:val="0"/>
              <w:adjustRightInd w:val="0"/>
              <w:spacing w:after="0"/>
              <w:jc w:val="center"/>
              <w:rPr>
                <w:rFonts w:eastAsia="Yu Gothic UI" w:cs="Calibri"/>
                <w:kern w:val="2"/>
                <w:sz w:val="20"/>
                <w:szCs w:val="20"/>
                <w14:ligatures w14:val="standardContextual"/>
              </w:rPr>
            </w:pPr>
            <w:r w:rsidRPr="0019796F">
              <w:rPr>
                <w:rFonts w:eastAsia="Yu Gothic UI" w:cs="Calibri"/>
                <w:kern w:val="2"/>
                <w:sz w:val="20"/>
                <w:szCs w:val="20"/>
                <w14:ligatures w14:val="standardContextual"/>
              </w:rPr>
              <w:t>Segue la gravità</w:t>
            </w:r>
          </w:p>
        </w:tc>
        <w:tc>
          <w:tcPr>
            <w:tcW w:w="1276" w:type="dxa"/>
            <w:shd w:val="clear" w:color="auto" w:fill="auto"/>
            <w:vAlign w:val="center"/>
          </w:tcPr>
          <w:p w14:paraId="32AE0D81" w14:textId="335548A8" w:rsidR="00397C24" w:rsidRPr="0019796F" w:rsidRDefault="00397C24" w:rsidP="00826024">
            <w:pPr>
              <w:autoSpaceDE w:val="0"/>
              <w:adjustRightInd w:val="0"/>
              <w:spacing w:after="0"/>
              <w:jc w:val="center"/>
              <w:rPr>
                <w:rFonts w:eastAsia="Yu Gothic UI" w:cs="Calibri"/>
                <w:b/>
                <w:kern w:val="2"/>
                <w:sz w:val="20"/>
                <w:szCs w:val="20"/>
                <w14:ligatures w14:val="standardContextual"/>
              </w:rPr>
            </w:pPr>
            <w:r w:rsidRPr="0019796F">
              <w:rPr>
                <w:rFonts w:eastAsia="Yu Gothic UI" w:cs="Calibri"/>
                <w:kern w:val="2"/>
                <w:sz w:val="20"/>
                <w:szCs w:val="20"/>
                <w14:ligatures w14:val="standardContextual"/>
              </w:rPr>
              <w:t>Segue la gravità</w:t>
            </w:r>
          </w:p>
        </w:tc>
        <w:tc>
          <w:tcPr>
            <w:tcW w:w="2835" w:type="dxa"/>
            <w:vAlign w:val="center"/>
          </w:tcPr>
          <w:p w14:paraId="53BAFFA3" w14:textId="7872EE50" w:rsidR="00737BE1" w:rsidRPr="0019796F" w:rsidRDefault="00737BE1" w:rsidP="00826024">
            <w:pPr>
              <w:autoSpaceDE w:val="0"/>
              <w:adjustRightInd w:val="0"/>
              <w:spacing w:after="0"/>
              <w:jc w:val="center"/>
              <w:rPr>
                <w:rFonts w:eastAsia="Yu Gothic UI" w:cs="Calibri"/>
                <w:kern w:val="2"/>
                <w:sz w:val="20"/>
                <w:szCs w:val="20"/>
                <w14:ligatures w14:val="standardContextual"/>
              </w:rPr>
            </w:pPr>
            <w:r w:rsidRPr="0019796F">
              <w:rPr>
                <w:rFonts w:eastAsia="Yu Gothic UI" w:cs="Calibri"/>
                <w:kern w:val="2"/>
                <w:sz w:val="20"/>
                <w:szCs w:val="20"/>
                <w14:ligatures w14:val="standardContextual"/>
              </w:rPr>
              <w:t>Integrare le informazioni e/o realizzare le azioni di informazione, come previsto dal decreto approvato dall’</w:t>
            </w:r>
            <w:proofErr w:type="spellStart"/>
            <w:r w:rsidRPr="0019796F">
              <w:rPr>
                <w:rFonts w:eastAsia="Yu Gothic UI" w:cs="Calibri"/>
                <w:kern w:val="2"/>
                <w:sz w:val="20"/>
                <w:szCs w:val="20"/>
                <w14:ligatures w14:val="standardContextual"/>
              </w:rPr>
              <w:t>AdGR</w:t>
            </w:r>
            <w:proofErr w:type="spellEnd"/>
            <w:r w:rsidRPr="0019796F">
              <w:rPr>
                <w:rFonts w:eastAsia="Yu Gothic UI" w:cs="Calibri"/>
                <w:kern w:val="2"/>
                <w:sz w:val="20"/>
                <w:szCs w:val="20"/>
                <w14:ligatures w14:val="standardContextual"/>
              </w:rPr>
              <w:t xml:space="preserve"> (*), entro 20 giorni</w:t>
            </w:r>
          </w:p>
          <w:p w14:paraId="5A48D0B3" w14:textId="2603BCE9" w:rsidR="00397C24" w:rsidRPr="0019796F" w:rsidRDefault="00737BE1" w:rsidP="00826024">
            <w:pPr>
              <w:autoSpaceDE w:val="0"/>
              <w:adjustRightInd w:val="0"/>
              <w:spacing w:after="0"/>
              <w:jc w:val="center"/>
              <w:rPr>
                <w:rFonts w:eastAsia="Yu Gothic UI" w:cs="Calibri"/>
                <w:kern w:val="2"/>
                <w:sz w:val="20"/>
                <w:szCs w:val="20"/>
                <w14:ligatures w14:val="standardContextual"/>
              </w:rPr>
            </w:pPr>
            <w:r w:rsidRPr="0019796F">
              <w:rPr>
                <w:rFonts w:eastAsia="Yu Gothic UI" w:cs="Calibri"/>
                <w:kern w:val="2"/>
                <w:sz w:val="20"/>
                <w:szCs w:val="20"/>
                <w14:ligatures w14:val="standardContextual"/>
              </w:rPr>
              <w:t>dall’accertamento dell’inadempienza.</w:t>
            </w:r>
          </w:p>
        </w:tc>
        <w:tc>
          <w:tcPr>
            <w:tcW w:w="3118" w:type="dxa"/>
            <w:shd w:val="clear" w:color="auto" w:fill="auto"/>
            <w:vAlign w:val="center"/>
          </w:tcPr>
          <w:p w14:paraId="367B3DC4" w14:textId="77777777" w:rsidR="00397C24" w:rsidRPr="0019796F" w:rsidRDefault="00397C24" w:rsidP="00826024">
            <w:pPr>
              <w:autoSpaceDE w:val="0"/>
              <w:adjustRightInd w:val="0"/>
              <w:spacing w:after="0"/>
              <w:jc w:val="center"/>
              <w:rPr>
                <w:rFonts w:eastAsia="Yu Gothic UI" w:cs="Calibri"/>
                <w:kern w:val="2"/>
                <w:sz w:val="20"/>
                <w:szCs w:val="20"/>
                <w14:ligatures w14:val="standardContextual"/>
              </w:rPr>
            </w:pPr>
            <w:r w:rsidRPr="0019796F">
              <w:rPr>
                <w:rFonts w:eastAsia="Yu Gothic UI" w:cs="Segoe UI Historic"/>
                <w:color w:val="000000"/>
                <w:sz w:val="20"/>
                <w:szCs w:val="20"/>
              </w:rPr>
              <w:t>Intervento</w:t>
            </w:r>
          </w:p>
        </w:tc>
      </w:tr>
      <w:tr w:rsidR="00397C24" w:rsidRPr="003F63D4" w14:paraId="37E2EBCB" w14:textId="77777777" w:rsidTr="00AA329E">
        <w:trPr>
          <w:trHeight w:val="298"/>
          <w:tblHeader/>
        </w:trPr>
        <w:tc>
          <w:tcPr>
            <w:tcW w:w="1129" w:type="dxa"/>
            <w:shd w:val="clear" w:color="auto" w:fill="E8E8E8" w:themeFill="background2"/>
          </w:tcPr>
          <w:p w14:paraId="5A289AD3" w14:textId="77777777" w:rsidR="00397C24" w:rsidRPr="003F63D4" w:rsidRDefault="00397C24" w:rsidP="00CF3C40">
            <w:pPr>
              <w:autoSpaceDE w:val="0"/>
              <w:autoSpaceDN w:val="0"/>
              <w:adjustRightInd w:val="0"/>
              <w:spacing w:after="0"/>
              <w:jc w:val="center"/>
              <w:rPr>
                <w:rFonts w:eastAsia="Yu Gothic UI"/>
                <w:sz w:val="18"/>
                <w:szCs w:val="18"/>
                <w14:ligatures w14:val="standardContextual"/>
              </w:rPr>
            </w:pPr>
          </w:p>
        </w:tc>
        <w:tc>
          <w:tcPr>
            <w:tcW w:w="4253" w:type="dxa"/>
            <w:shd w:val="clear" w:color="auto" w:fill="E8E8E8" w:themeFill="background2"/>
          </w:tcPr>
          <w:p w14:paraId="62C878CD" w14:textId="77777777" w:rsidR="00397C24" w:rsidRPr="003F63D4" w:rsidRDefault="00397C24" w:rsidP="00826024">
            <w:pPr>
              <w:spacing w:after="0"/>
              <w:jc w:val="center"/>
              <w:rPr>
                <w:rFonts w:eastAsia="Yu Gothic UI" w:cs="Segoe UI Historic"/>
                <w:sz w:val="17"/>
                <w:szCs w:val="17"/>
              </w:rPr>
            </w:pPr>
          </w:p>
        </w:tc>
        <w:tc>
          <w:tcPr>
            <w:tcW w:w="1843" w:type="dxa"/>
            <w:shd w:val="clear" w:color="auto" w:fill="E8E8E8" w:themeFill="background2"/>
          </w:tcPr>
          <w:p w14:paraId="3FCF3CBF" w14:textId="77777777" w:rsidR="00397C24" w:rsidRPr="003F63D4" w:rsidRDefault="00397C24" w:rsidP="00826024">
            <w:pPr>
              <w:spacing w:after="0"/>
              <w:jc w:val="center"/>
              <w:rPr>
                <w:rFonts w:eastAsia="Yu Gothic UI" w:cs="Calibri"/>
                <w:b/>
                <w:kern w:val="2"/>
                <w:sz w:val="18"/>
                <w:szCs w:val="18"/>
                <w14:ligatures w14:val="standardContextual"/>
              </w:rPr>
            </w:pPr>
          </w:p>
        </w:tc>
        <w:tc>
          <w:tcPr>
            <w:tcW w:w="1275" w:type="dxa"/>
            <w:shd w:val="clear" w:color="auto" w:fill="E8E8E8" w:themeFill="background2"/>
            <w:vAlign w:val="center"/>
          </w:tcPr>
          <w:p w14:paraId="0C5A30EC" w14:textId="77777777" w:rsidR="00397C24" w:rsidRPr="003F63D4" w:rsidRDefault="00397C24" w:rsidP="00826024">
            <w:pPr>
              <w:autoSpaceDE w:val="0"/>
              <w:adjustRightInd w:val="0"/>
              <w:spacing w:after="0"/>
              <w:jc w:val="center"/>
              <w:rPr>
                <w:rFonts w:eastAsia="Yu Gothic UI" w:cs="Calibri"/>
                <w:kern w:val="2"/>
                <w:sz w:val="18"/>
                <w:szCs w:val="18"/>
                <w14:ligatures w14:val="standardContextual"/>
              </w:rPr>
            </w:pPr>
          </w:p>
        </w:tc>
        <w:tc>
          <w:tcPr>
            <w:tcW w:w="1276" w:type="dxa"/>
            <w:shd w:val="clear" w:color="auto" w:fill="E8E8E8" w:themeFill="background2"/>
            <w:vAlign w:val="center"/>
          </w:tcPr>
          <w:p w14:paraId="7B1396C9" w14:textId="77777777" w:rsidR="00397C24" w:rsidRPr="003F63D4" w:rsidRDefault="00397C24" w:rsidP="00826024">
            <w:pPr>
              <w:autoSpaceDE w:val="0"/>
              <w:adjustRightInd w:val="0"/>
              <w:spacing w:after="0"/>
              <w:jc w:val="center"/>
              <w:rPr>
                <w:rFonts w:eastAsia="Yu Gothic UI" w:cs="Calibri"/>
                <w:kern w:val="2"/>
                <w:sz w:val="18"/>
                <w:szCs w:val="18"/>
                <w14:ligatures w14:val="standardContextual"/>
              </w:rPr>
            </w:pPr>
          </w:p>
        </w:tc>
        <w:tc>
          <w:tcPr>
            <w:tcW w:w="2835" w:type="dxa"/>
            <w:shd w:val="clear" w:color="auto" w:fill="E8E8E8" w:themeFill="background2"/>
          </w:tcPr>
          <w:p w14:paraId="398CA10B" w14:textId="77777777" w:rsidR="00397C24" w:rsidRPr="003F63D4" w:rsidRDefault="00397C24" w:rsidP="00826024">
            <w:pPr>
              <w:autoSpaceDE w:val="0"/>
              <w:adjustRightInd w:val="0"/>
              <w:spacing w:after="0"/>
              <w:jc w:val="center"/>
              <w:rPr>
                <w:rFonts w:eastAsia="Yu Gothic UI" w:cs="Calibri"/>
                <w:kern w:val="2"/>
                <w:sz w:val="18"/>
                <w:szCs w:val="18"/>
                <w14:ligatures w14:val="standardContextual"/>
              </w:rPr>
            </w:pPr>
          </w:p>
        </w:tc>
        <w:tc>
          <w:tcPr>
            <w:tcW w:w="3118" w:type="dxa"/>
            <w:shd w:val="clear" w:color="auto" w:fill="E8E8E8" w:themeFill="background2"/>
            <w:vAlign w:val="center"/>
          </w:tcPr>
          <w:p w14:paraId="630AFEEE" w14:textId="77777777" w:rsidR="00397C24" w:rsidRPr="0019796F" w:rsidRDefault="00397C24" w:rsidP="00826024">
            <w:pPr>
              <w:autoSpaceDE w:val="0"/>
              <w:adjustRightInd w:val="0"/>
              <w:spacing w:after="0"/>
              <w:jc w:val="center"/>
              <w:rPr>
                <w:rFonts w:eastAsia="Yu Gothic UI" w:cs="Calibri"/>
                <w:kern w:val="2"/>
                <w:sz w:val="20"/>
                <w:szCs w:val="20"/>
                <w14:ligatures w14:val="standardContextual"/>
              </w:rPr>
            </w:pPr>
          </w:p>
        </w:tc>
      </w:tr>
      <w:tr w:rsidR="00397C24" w:rsidRPr="003F63D4" w14:paraId="48FCCE43" w14:textId="77777777" w:rsidTr="00614584">
        <w:trPr>
          <w:trHeight w:val="875"/>
          <w:tblHeader/>
        </w:trPr>
        <w:tc>
          <w:tcPr>
            <w:tcW w:w="1129" w:type="dxa"/>
            <w:shd w:val="clear" w:color="auto" w:fill="auto"/>
            <w:vAlign w:val="center"/>
          </w:tcPr>
          <w:p w14:paraId="4493DECF" w14:textId="77777777" w:rsidR="00397C24" w:rsidRPr="003F63D4" w:rsidRDefault="00397C24" w:rsidP="00A52482">
            <w:pPr>
              <w:autoSpaceDE w:val="0"/>
              <w:autoSpaceDN w:val="0"/>
              <w:adjustRightInd w:val="0"/>
              <w:spacing w:after="0"/>
              <w:jc w:val="center"/>
              <w:rPr>
                <w:rFonts w:eastAsia="Yu Gothic UI"/>
                <w:sz w:val="18"/>
                <w:szCs w:val="18"/>
                <w14:ligatures w14:val="standardContextual"/>
              </w:rPr>
            </w:pPr>
            <w:r w:rsidRPr="003F63D4">
              <w:rPr>
                <w:rFonts w:eastAsia="Yu Gothic UI"/>
                <w:sz w:val="18"/>
                <w:szCs w:val="18"/>
                <w14:ligatures w14:val="standardContextual"/>
              </w:rPr>
              <w:t>2</w:t>
            </w:r>
          </w:p>
        </w:tc>
        <w:tc>
          <w:tcPr>
            <w:tcW w:w="4253" w:type="dxa"/>
            <w:shd w:val="clear" w:color="auto" w:fill="auto"/>
            <w:vAlign w:val="center"/>
          </w:tcPr>
          <w:p w14:paraId="7E332D4C" w14:textId="632E5C2A" w:rsidR="00A24CB1" w:rsidRPr="00146EEB" w:rsidRDefault="00397C24" w:rsidP="00826024">
            <w:pPr>
              <w:autoSpaceDE w:val="0"/>
              <w:adjustRightInd w:val="0"/>
              <w:spacing w:after="0"/>
              <w:jc w:val="center"/>
              <w:rPr>
                <w:rFonts w:eastAsia="Yu Gothic UI" w:cs="Segoe UI Historic"/>
                <w:color w:val="000000"/>
                <w:sz w:val="20"/>
                <w:szCs w:val="20"/>
              </w:rPr>
            </w:pPr>
            <w:r w:rsidRPr="00146EEB">
              <w:rPr>
                <w:rFonts w:eastAsia="Yu Gothic UI" w:cs="Segoe UI Historic"/>
                <w:color w:val="000000"/>
                <w:sz w:val="20"/>
                <w:szCs w:val="20"/>
              </w:rPr>
              <w:t xml:space="preserve">Presentare la domanda di pagamento del saldo entro il 60° giorno </w:t>
            </w:r>
            <w:r w:rsidR="00A24CB1" w:rsidRPr="00146EEB">
              <w:rPr>
                <w:rFonts w:eastAsia="Yu Gothic UI" w:cs="Segoe UI Historic"/>
                <w:color w:val="000000"/>
                <w:sz w:val="20"/>
                <w:szCs w:val="20"/>
              </w:rPr>
              <w:t>dalla data ultima di fine lavori prevista dal bando.</w:t>
            </w:r>
          </w:p>
          <w:p w14:paraId="2A1584E8" w14:textId="04929AB1" w:rsidR="00397C24" w:rsidRPr="003F63D4" w:rsidRDefault="00A24CB1" w:rsidP="00826024">
            <w:pPr>
              <w:autoSpaceDE w:val="0"/>
              <w:adjustRightInd w:val="0"/>
              <w:spacing w:after="0"/>
              <w:jc w:val="center"/>
              <w:rPr>
                <w:rFonts w:eastAsia="Yu Gothic UI" w:cs="Segoe UI Historic"/>
                <w:color w:val="000000"/>
                <w:sz w:val="17"/>
                <w:szCs w:val="17"/>
              </w:rPr>
            </w:pPr>
            <w:r w:rsidRPr="00146EEB">
              <w:rPr>
                <w:rFonts w:eastAsia="Yu Gothic UI" w:cs="Segoe UI Historic"/>
                <w:color w:val="000000"/>
                <w:sz w:val="20"/>
                <w:szCs w:val="20"/>
              </w:rPr>
              <w:lastRenderedPageBreak/>
              <w:t>N.B. - La penalità scatta se la domanda risulta presentata tra il 61° e il 90° giorno dalla data ultima di fine lavori (*)</w:t>
            </w:r>
          </w:p>
        </w:tc>
        <w:tc>
          <w:tcPr>
            <w:tcW w:w="1843" w:type="dxa"/>
            <w:shd w:val="clear" w:color="auto" w:fill="auto"/>
          </w:tcPr>
          <w:p w14:paraId="16988815" w14:textId="77777777" w:rsidR="00397C24" w:rsidRPr="003F63D4" w:rsidRDefault="00397C24" w:rsidP="00826024">
            <w:pPr>
              <w:spacing w:after="0"/>
              <w:jc w:val="center"/>
              <w:rPr>
                <w:rFonts w:eastAsia="Yu Gothic UI" w:cs="Calibri"/>
                <w:b/>
                <w:kern w:val="2"/>
                <w:sz w:val="18"/>
                <w:szCs w:val="18"/>
                <w14:ligatures w14:val="standardContextual"/>
              </w:rPr>
            </w:pPr>
          </w:p>
          <w:p w14:paraId="74A95243" w14:textId="77777777" w:rsidR="00397C24" w:rsidRPr="003F63D4" w:rsidRDefault="00397C24" w:rsidP="00826024">
            <w:pPr>
              <w:spacing w:after="0"/>
              <w:jc w:val="center"/>
              <w:rPr>
                <w:rFonts w:eastAsia="Yu Gothic UI" w:cs="Calibri"/>
                <w:b/>
                <w:kern w:val="2"/>
                <w:sz w:val="18"/>
                <w:szCs w:val="18"/>
                <w14:ligatures w14:val="standardContextual"/>
              </w:rPr>
            </w:pPr>
            <w:r w:rsidRPr="003F63D4">
              <w:rPr>
                <w:rFonts w:eastAsia="Yu Gothic UI" w:cs="Calibri"/>
                <w:b/>
                <w:kern w:val="2"/>
                <w:sz w:val="18"/>
                <w:szCs w:val="18"/>
                <w14:ligatures w14:val="standardContextual"/>
              </w:rPr>
              <w:t>(1)</w:t>
            </w:r>
          </w:p>
        </w:tc>
        <w:tc>
          <w:tcPr>
            <w:tcW w:w="1275" w:type="dxa"/>
            <w:shd w:val="clear" w:color="auto" w:fill="auto"/>
          </w:tcPr>
          <w:p w14:paraId="1EC5BCDE" w14:textId="77777777" w:rsidR="00397C24" w:rsidRPr="003F63D4" w:rsidRDefault="00397C24" w:rsidP="00826024">
            <w:pPr>
              <w:spacing w:after="0"/>
              <w:jc w:val="center"/>
              <w:rPr>
                <w:rFonts w:eastAsia="Yu Gothic UI" w:cs="Calibri"/>
                <w:b/>
                <w:kern w:val="2"/>
                <w:sz w:val="18"/>
                <w:szCs w:val="18"/>
                <w14:ligatures w14:val="standardContextual"/>
              </w:rPr>
            </w:pPr>
          </w:p>
          <w:p w14:paraId="22EB531D" w14:textId="77777777" w:rsidR="00397C24" w:rsidRPr="003F63D4" w:rsidRDefault="00397C24" w:rsidP="00826024">
            <w:pPr>
              <w:spacing w:after="0"/>
              <w:jc w:val="center"/>
              <w:rPr>
                <w:rFonts w:eastAsia="Yu Gothic UI" w:cs="Calibri"/>
                <w:b/>
                <w:kern w:val="2"/>
                <w:sz w:val="18"/>
                <w:szCs w:val="18"/>
                <w14:ligatures w14:val="standardContextual"/>
              </w:rPr>
            </w:pPr>
            <w:r w:rsidRPr="003F63D4">
              <w:rPr>
                <w:rFonts w:eastAsia="Yu Gothic UI" w:cs="Calibri"/>
                <w:b/>
                <w:kern w:val="2"/>
                <w:sz w:val="18"/>
                <w:szCs w:val="18"/>
                <w14:ligatures w14:val="standardContextual"/>
              </w:rPr>
              <w:t>(1)</w:t>
            </w:r>
          </w:p>
        </w:tc>
        <w:tc>
          <w:tcPr>
            <w:tcW w:w="1276" w:type="dxa"/>
            <w:shd w:val="clear" w:color="auto" w:fill="auto"/>
          </w:tcPr>
          <w:p w14:paraId="38E0376F" w14:textId="77777777" w:rsidR="00397C24" w:rsidRPr="003F63D4" w:rsidRDefault="00397C24" w:rsidP="00826024">
            <w:pPr>
              <w:spacing w:after="0"/>
              <w:jc w:val="center"/>
              <w:rPr>
                <w:rFonts w:eastAsia="Yu Gothic UI" w:cs="Calibri"/>
                <w:b/>
                <w:kern w:val="2"/>
                <w:sz w:val="18"/>
                <w:szCs w:val="18"/>
                <w14:ligatures w14:val="standardContextual"/>
              </w:rPr>
            </w:pPr>
          </w:p>
          <w:p w14:paraId="0CBB6423" w14:textId="77777777" w:rsidR="00397C24" w:rsidRPr="003F63D4" w:rsidRDefault="00397C24" w:rsidP="00826024">
            <w:pPr>
              <w:spacing w:after="0"/>
              <w:jc w:val="center"/>
              <w:rPr>
                <w:rFonts w:eastAsia="Yu Gothic UI" w:cs="Calibri"/>
                <w:b/>
                <w:kern w:val="2"/>
                <w:sz w:val="18"/>
                <w:szCs w:val="18"/>
                <w14:ligatures w14:val="standardContextual"/>
              </w:rPr>
            </w:pPr>
            <w:r w:rsidRPr="003F63D4">
              <w:rPr>
                <w:rFonts w:eastAsia="Yu Gothic UI" w:cs="Calibri"/>
                <w:b/>
                <w:kern w:val="2"/>
                <w:sz w:val="18"/>
                <w:szCs w:val="18"/>
                <w14:ligatures w14:val="standardContextual"/>
              </w:rPr>
              <w:t>(1)</w:t>
            </w:r>
          </w:p>
        </w:tc>
        <w:tc>
          <w:tcPr>
            <w:tcW w:w="2835" w:type="dxa"/>
            <w:shd w:val="clear" w:color="auto" w:fill="83CAEB" w:themeFill="accent1" w:themeFillTint="66"/>
          </w:tcPr>
          <w:p w14:paraId="0BFD38C8" w14:textId="77777777" w:rsidR="00397C24" w:rsidRPr="003F63D4" w:rsidRDefault="00397C24" w:rsidP="00826024">
            <w:pPr>
              <w:autoSpaceDE w:val="0"/>
              <w:adjustRightInd w:val="0"/>
              <w:spacing w:after="0"/>
              <w:jc w:val="center"/>
              <w:rPr>
                <w:rFonts w:eastAsia="Yu Gothic UI" w:cs="Segoe UI Historic"/>
                <w:color w:val="000000"/>
                <w:sz w:val="17"/>
                <w:szCs w:val="17"/>
              </w:rPr>
            </w:pPr>
          </w:p>
        </w:tc>
        <w:tc>
          <w:tcPr>
            <w:tcW w:w="3118" w:type="dxa"/>
            <w:shd w:val="clear" w:color="auto" w:fill="auto"/>
            <w:vAlign w:val="center"/>
          </w:tcPr>
          <w:p w14:paraId="0ABC04D9" w14:textId="10A37B2E" w:rsidR="0019796F" w:rsidRPr="0019796F" w:rsidRDefault="00397C24" w:rsidP="00826024">
            <w:pPr>
              <w:autoSpaceDE w:val="0"/>
              <w:adjustRightInd w:val="0"/>
              <w:spacing w:after="0"/>
              <w:jc w:val="center"/>
              <w:rPr>
                <w:rFonts w:eastAsia="Yu Gothic UI" w:cs="Segoe UI Historic"/>
                <w:color w:val="000000"/>
                <w:sz w:val="20"/>
                <w:szCs w:val="20"/>
              </w:rPr>
            </w:pPr>
            <w:r w:rsidRPr="0019796F">
              <w:rPr>
                <w:rFonts w:eastAsia="Yu Gothic UI" w:cs="Segoe UI Historic"/>
                <w:color w:val="000000"/>
                <w:sz w:val="20"/>
                <w:szCs w:val="20"/>
              </w:rPr>
              <w:t>Intervento</w:t>
            </w:r>
          </w:p>
          <w:p w14:paraId="1285F0F2" w14:textId="07452D34" w:rsidR="00A52482" w:rsidRPr="0019796F" w:rsidRDefault="00A52482" w:rsidP="00826024">
            <w:pPr>
              <w:autoSpaceDE w:val="0"/>
              <w:adjustRightInd w:val="0"/>
              <w:spacing w:after="0"/>
              <w:jc w:val="center"/>
              <w:rPr>
                <w:rFonts w:eastAsia="Yu Gothic UI" w:cs="Segoe UI Historic"/>
                <w:color w:val="000000"/>
                <w:sz w:val="20"/>
                <w:szCs w:val="20"/>
              </w:rPr>
            </w:pPr>
            <w:r w:rsidRPr="0019796F">
              <w:rPr>
                <w:rFonts w:eastAsia="Yu Gothic UI" w:cs="Segoe UI Historic"/>
                <w:color w:val="000000"/>
                <w:sz w:val="20"/>
                <w:szCs w:val="20"/>
              </w:rPr>
              <w:t>N.B. - Decadenza totale dal contributo in caso di mancata presentazione della domanda di pagamento oltre il 90°</w:t>
            </w:r>
          </w:p>
          <w:p w14:paraId="37792A63" w14:textId="03E3E083" w:rsidR="00A52482" w:rsidRPr="0019796F" w:rsidRDefault="00A52482" w:rsidP="00826024">
            <w:pPr>
              <w:autoSpaceDE w:val="0"/>
              <w:adjustRightInd w:val="0"/>
              <w:spacing w:after="0"/>
              <w:jc w:val="center"/>
              <w:rPr>
                <w:rFonts w:eastAsia="Yu Gothic UI" w:cs="Segoe UI Historic"/>
                <w:color w:val="000000"/>
                <w:sz w:val="20"/>
                <w:szCs w:val="20"/>
              </w:rPr>
            </w:pPr>
            <w:r w:rsidRPr="0019796F">
              <w:rPr>
                <w:rFonts w:eastAsia="Yu Gothic UI" w:cs="Segoe UI Historic"/>
                <w:color w:val="000000"/>
                <w:sz w:val="20"/>
                <w:szCs w:val="20"/>
              </w:rPr>
              <w:lastRenderedPageBreak/>
              <w:t>giorno dalla data ultima di fine lavori</w:t>
            </w:r>
          </w:p>
          <w:p w14:paraId="74D5CBEA" w14:textId="3E5BF3D4" w:rsidR="00397C24" w:rsidRPr="0019796F" w:rsidRDefault="00A52482" w:rsidP="00826024">
            <w:pPr>
              <w:autoSpaceDE w:val="0"/>
              <w:adjustRightInd w:val="0"/>
              <w:spacing w:after="0"/>
              <w:jc w:val="center"/>
              <w:rPr>
                <w:rFonts w:eastAsia="Yu Gothic UI" w:cs="Segoe UI Historic"/>
                <w:color w:val="000000"/>
                <w:sz w:val="20"/>
                <w:szCs w:val="20"/>
              </w:rPr>
            </w:pPr>
            <w:r w:rsidRPr="0019796F">
              <w:rPr>
                <w:rFonts w:eastAsia="Yu Gothic UI" w:cs="Segoe UI Historic"/>
                <w:color w:val="000000"/>
                <w:sz w:val="20"/>
                <w:szCs w:val="20"/>
              </w:rPr>
              <w:t>prevista dal bando.</w:t>
            </w:r>
          </w:p>
        </w:tc>
      </w:tr>
      <w:tr w:rsidR="00397C24" w:rsidRPr="003F63D4" w14:paraId="1678BA22" w14:textId="77777777" w:rsidTr="00AA329E">
        <w:trPr>
          <w:tblHeader/>
        </w:trPr>
        <w:tc>
          <w:tcPr>
            <w:tcW w:w="1129" w:type="dxa"/>
            <w:shd w:val="clear" w:color="auto" w:fill="E8E8E8" w:themeFill="background2"/>
          </w:tcPr>
          <w:p w14:paraId="2581BCBA" w14:textId="77777777" w:rsidR="00397C24" w:rsidRPr="003F63D4" w:rsidRDefault="00397C24" w:rsidP="00CF3C40">
            <w:pPr>
              <w:autoSpaceDE w:val="0"/>
              <w:autoSpaceDN w:val="0"/>
              <w:adjustRightInd w:val="0"/>
              <w:spacing w:after="0"/>
              <w:jc w:val="center"/>
              <w:rPr>
                <w:rFonts w:eastAsia="Yu Gothic UI"/>
                <w:sz w:val="18"/>
                <w:szCs w:val="18"/>
                <w14:ligatures w14:val="standardContextual"/>
              </w:rPr>
            </w:pPr>
          </w:p>
        </w:tc>
        <w:tc>
          <w:tcPr>
            <w:tcW w:w="4253" w:type="dxa"/>
            <w:shd w:val="clear" w:color="auto" w:fill="E8E8E8" w:themeFill="background2"/>
            <w:vAlign w:val="center"/>
          </w:tcPr>
          <w:p w14:paraId="7D3203FB" w14:textId="77777777" w:rsidR="00397C24" w:rsidRPr="003F63D4" w:rsidRDefault="00397C24" w:rsidP="00826024">
            <w:pPr>
              <w:autoSpaceDE w:val="0"/>
              <w:autoSpaceDN w:val="0"/>
              <w:adjustRightInd w:val="0"/>
              <w:spacing w:after="0"/>
              <w:jc w:val="center"/>
              <w:rPr>
                <w:rFonts w:eastAsia="Yu Gothic UI"/>
                <w:sz w:val="18"/>
                <w:szCs w:val="18"/>
                <w14:ligatures w14:val="standardContextual"/>
              </w:rPr>
            </w:pPr>
          </w:p>
        </w:tc>
        <w:tc>
          <w:tcPr>
            <w:tcW w:w="1843" w:type="dxa"/>
            <w:shd w:val="clear" w:color="auto" w:fill="E8E8E8" w:themeFill="background2"/>
          </w:tcPr>
          <w:p w14:paraId="02CFC147" w14:textId="77777777" w:rsidR="00397C24" w:rsidRPr="003F63D4" w:rsidRDefault="00397C24" w:rsidP="00826024">
            <w:pPr>
              <w:spacing w:after="0"/>
              <w:jc w:val="center"/>
              <w:rPr>
                <w:rFonts w:eastAsia="Yu Gothic UI" w:cs="Calibri"/>
                <w:b/>
                <w:kern w:val="2"/>
                <w:sz w:val="18"/>
                <w:szCs w:val="18"/>
                <w14:ligatures w14:val="standardContextual"/>
              </w:rPr>
            </w:pPr>
          </w:p>
        </w:tc>
        <w:tc>
          <w:tcPr>
            <w:tcW w:w="1275" w:type="dxa"/>
            <w:shd w:val="clear" w:color="auto" w:fill="E8E8E8" w:themeFill="background2"/>
          </w:tcPr>
          <w:p w14:paraId="77367577" w14:textId="77777777" w:rsidR="00397C24" w:rsidRPr="003F63D4" w:rsidRDefault="00397C24" w:rsidP="00826024">
            <w:pPr>
              <w:spacing w:after="0"/>
              <w:jc w:val="center"/>
              <w:rPr>
                <w:rFonts w:eastAsia="Yu Gothic UI" w:cs="Calibri"/>
                <w:b/>
                <w:kern w:val="2"/>
                <w:sz w:val="18"/>
                <w:szCs w:val="18"/>
                <w14:ligatures w14:val="standardContextual"/>
              </w:rPr>
            </w:pPr>
          </w:p>
        </w:tc>
        <w:tc>
          <w:tcPr>
            <w:tcW w:w="1276" w:type="dxa"/>
            <w:shd w:val="clear" w:color="auto" w:fill="E8E8E8" w:themeFill="background2"/>
          </w:tcPr>
          <w:p w14:paraId="7F454AAB" w14:textId="77777777" w:rsidR="00397C24" w:rsidRPr="003F63D4" w:rsidRDefault="00397C24" w:rsidP="00826024">
            <w:pPr>
              <w:spacing w:after="0"/>
              <w:jc w:val="center"/>
              <w:rPr>
                <w:rFonts w:eastAsia="Yu Gothic UI" w:cs="Calibri"/>
                <w:b/>
                <w:kern w:val="2"/>
                <w:sz w:val="18"/>
                <w:szCs w:val="18"/>
                <w14:ligatures w14:val="standardContextual"/>
              </w:rPr>
            </w:pPr>
          </w:p>
        </w:tc>
        <w:tc>
          <w:tcPr>
            <w:tcW w:w="2835" w:type="dxa"/>
            <w:shd w:val="clear" w:color="auto" w:fill="E8E8E8" w:themeFill="background2"/>
          </w:tcPr>
          <w:p w14:paraId="204E7D61" w14:textId="1A600695" w:rsidR="00397C24" w:rsidRPr="003F63D4" w:rsidRDefault="00397C24" w:rsidP="00826024">
            <w:pPr>
              <w:autoSpaceDE w:val="0"/>
              <w:adjustRightInd w:val="0"/>
              <w:spacing w:after="0"/>
              <w:jc w:val="center"/>
              <w:rPr>
                <w:rFonts w:eastAsia="Yu Gothic UI" w:cs="Calibri"/>
                <w:strike/>
                <w:kern w:val="2"/>
                <w:sz w:val="18"/>
                <w:szCs w:val="18"/>
                <w:highlight w:val="yellow"/>
                <w14:ligatures w14:val="standardContextual"/>
              </w:rPr>
            </w:pPr>
          </w:p>
        </w:tc>
        <w:tc>
          <w:tcPr>
            <w:tcW w:w="3118" w:type="dxa"/>
            <w:shd w:val="clear" w:color="auto" w:fill="E8E8E8" w:themeFill="background2"/>
            <w:vAlign w:val="center"/>
          </w:tcPr>
          <w:p w14:paraId="7E2CC46E" w14:textId="77777777" w:rsidR="00397C24" w:rsidRPr="0019796F" w:rsidRDefault="00397C24" w:rsidP="00826024">
            <w:pPr>
              <w:autoSpaceDE w:val="0"/>
              <w:adjustRightInd w:val="0"/>
              <w:spacing w:after="0"/>
              <w:jc w:val="center"/>
              <w:rPr>
                <w:rFonts w:eastAsia="Yu Gothic UI" w:cs="Calibri"/>
                <w:strike/>
                <w:kern w:val="2"/>
                <w:sz w:val="20"/>
                <w:szCs w:val="20"/>
                <w:highlight w:val="yellow"/>
                <w14:ligatures w14:val="standardContextual"/>
              </w:rPr>
            </w:pPr>
          </w:p>
        </w:tc>
      </w:tr>
      <w:tr w:rsidR="00397C24" w:rsidRPr="003F63D4" w14:paraId="21454560" w14:textId="77777777" w:rsidTr="00614584">
        <w:trPr>
          <w:trHeight w:val="2268"/>
          <w:tblHeader/>
        </w:trPr>
        <w:tc>
          <w:tcPr>
            <w:tcW w:w="1129" w:type="dxa"/>
            <w:shd w:val="clear" w:color="auto" w:fill="auto"/>
            <w:vAlign w:val="center"/>
          </w:tcPr>
          <w:p w14:paraId="30895BBB" w14:textId="77777777" w:rsidR="00397C24" w:rsidRPr="003F63D4" w:rsidRDefault="00397C24" w:rsidP="0019796F">
            <w:pPr>
              <w:autoSpaceDE w:val="0"/>
              <w:adjustRightInd w:val="0"/>
              <w:spacing w:after="0"/>
              <w:jc w:val="center"/>
              <w:rPr>
                <w:rFonts w:eastAsia="Yu Gothic UI" w:cstheme="minorBidi"/>
                <w:kern w:val="2"/>
                <w:sz w:val="18"/>
                <w:szCs w:val="18"/>
                <w14:ligatures w14:val="standardContextual"/>
              </w:rPr>
            </w:pPr>
          </w:p>
          <w:p w14:paraId="2090E350" w14:textId="77777777" w:rsidR="00397C24" w:rsidRPr="003F63D4" w:rsidRDefault="00397C24" w:rsidP="0019796F">
            <w:pPr>
              <w:autoSpaceDE w:val="0"/>
              <w:adjustRightInd w:val="0"/>
              <w:spacing w:after="0"/>
              <w:jc w:val="center"/>
              <w:rPr>
                <w:rFonts w:eastAsia="Yu Gothic UI" w:cstheme="minorBidi"/>
                <w:kern w:val="2"/>
                <w:sz w:val="18"/>
                <w:szCs w:val="18"/>
                <w14:ligatures w14:val="standardContextual"/>
              </w:rPr>
            </w:pPr>
            <w:r w:rsidRPr="003F63D4">
              <w:rPr>
                <w:rFonts w:eastAsia="Yu Gothic UI" w:cstheme="minorBidi"/>
                <w:kern w:val="2"/>
                <w:sz w:val="18"/>
                <w:szCs w:val="18"/>
                <w14:ligatures w14:val="standardContextual"/>
              </w:rPr>
              <w:t>3</w:t>
            </w:r>
          </w:p>
        </w:tc>
        <w:tc>
          <w:tcPr>
            <w:tcW w:w="4253" w:type="dxa"/>
            <w:shd w:val="clear" w:color="auto" w:fill="auto"/>
            <w:vAlign w:val="center"/>
          </w:tcPr>
          <w:p w14:paraId="4589865C" w14:textId="77777777" w:rsidR="00146EEB" w:rsidRDefault="00146EEB" w:rsidP="00826024">
            <w:pPr>
              <w:autoSpaceDE w:val="0"/>
              <w:adjustRightInd w:val="0"/>
              <w:spacing w:after="0"/>
              <w:jc w:val="center"/>
              <w:rPr>
                <w:rFonts w:eastAsia="Yu Gothic UI"/>
                <w:sz w:val="20"/>
                <w:szCs w:val="20"/>
                <w14:ligatures w14:val="standardContextual"/>
              </w:rPr>
            </w:pPr>
          </w:p>
          <w:p w14:paraId="038CEB11" w14:textId="52DDF8FE" w:rsidR="00397C24" w:rsidRPr="00127548" w:rsidRDefault="00146EEB" w:rsidP="00826024">
            <w:pPr>
              <w:autoSpaceDE w:val="0"/>
              <w:adjustRightInd w:val="0"/>
              <w:spacing w:after="0"/>
              <w:jc w:val="center"/>
              <w:rPr>
                <w:rFonts w:eastAsia="Yu Gothic UI"/>
                <w:sz w:val="20"/>
                <w:szCs w:val="20"/>
                <w14:ligatures w14:val="standardContextual"/>
              </w:rPr>
            </w:pPr>
            <w:r w:rsidRPr="00127548">
              <w:rPr>
                <w:rFonts w:eastAsia="Yu Gothic UI"/>
                <w:sz w:val="20"/>
                <w:szCs w:val="20"/>
                <w14:ligatures w14:val="standardContextual"/>
              </w:rPr>
              <w:t xml:space="preserve">Comunicare data e programma di realizzazione (anche non definitivi) delle iniziative di </w:t>
            </w:r>
            <w:r w:rsidR="00127548" w:rsidRPr="00127548">
              <w:rPr>
                <w:rFonts w:eastAsia="Yu Gothic UI"/>
                <w:sz w:val="20"/>
                <w:szCs w:val="20"/>
                <w14:ligatures w14:val="standardContextual"/>
              </w:rPr>
              <w:t>informazione</w:t>
            </w:r>
            <w:r w:rsidRPr="00127548">
              <w:rPr>
                <w:rFonts w:eastAsia="Yu Gothic UI"/>
                <w:sz w:val="20"/>
                <w:szCs w:val="20"/>
                <w14:ligatures w14:val="standardContextual"/>
              </w:rPr>
              <w:t xml:space="preserve"> 20 giorni prima della data stessa</w:t>
            </w:r>
          </w:p>
        </w:tc>
        <w:tc>
          <w:tcPr>
            <w:tcW w:w="1843" w:type="dxa"/>
            <w:shd w:val="clear" w:color="auto" w:fill="auto"/>
          </w:tcPr>
          <w:p w14:paraId="63099FF9" w14:textId="77777777" w:rsidR="003926C7" w:rsidRDefault="003926C7" w:rsidP="00826024">
            <w:pPr>
              <w:pStyle w:val="Paragrafoelenco"/>
              <w:numPr>
                <w:ilvl w:val="0"/>
                <w:numId w:val="7"/>
              </w:numPr>
              <w:suppressAutoHyphens/>
              <w:autoSpaceDN w:val="0"/>
              <w:spacing w:after="0"/>
              <w:jc w:val="center"/>
              <w:textAlignment w:val="baseline"/>
              <w:rPr>
                <w:rFonts w:eastAsia="Yu Gothic UI" w:cs="Calibri"/>
                <w:bCs/>
                <w:kern w:val="2"/>
                <w:sz w:val="20"/>
                <w:szCs w:val="20"/>
                <w14:ligatures w14:val="standardContextual"/>
              </w:rPr>
            </w:pPr>
          </w:p>
          <w:p w14:paraId="5C5830E3" w14:textId="65D62300" w:rsidR="00397C24" w:rsidRPr="003926C7" w:rsidRDefault="00127548" w:rsidP="00826024">
            <w:pPr>
              <w:suppressAutoHyphens/>
              <w:autoSpaceDN w:val="0"/>
              <w:spacing w:after="0"/>
              <w:jc w:val="center"/>
              <w:textAlignment w:val="baseline"/>
              <w:rPr>
                <w:rFonts w:eastAsia="Yu Gothic UI" w:cs="Calibri"/>
                <w:bCs/>
                <w:kern w:val="2"/>
                <w:sz w:val="20"/>
                <w:szCs w:val="20"/>
                <w14:ligatures w14:val="standardContextual"/>
              </w:rPr>
            </w:pPr>
            <w:r w:rsidRPr="003926C7">
              <w:rPr>
                <w:rFonts w:eastAsia="Yu Gothic UI" w:cs="Calibri"/>
                <w:bCs/>
                <w:kern w:val="2"/>
                <w:sz w:val="20"/>
                <w:szCs w:val="20"/>
                <w14:ligatures w14:val="standardContextual"/>
              </w:rPr>
              <w:t xml:space="preserve">Comunicazione pervenuta con un anticipo compreso tra 20 </w:t>
            </w:r>
            <w:proofErr w:type="gramStart"/>
            <w:r w:rsidRPr="003926C7">
              <w:rPr>
                <w:rFonts w:eastAsia="Yu Gothic UI" w:cs="Calibri"/>
                <w:bCs/>
                <w:kern w:val="2"/>
                <w:sz w:val="20"/>
                <w:szCs w:val="20"/>
                <w14:ligatures w14:val="standardContextual"/>
              </w:rPr>
              <w:t>giorni  e</w:t>
            </w:r>
            <w:proofErr w:type="gramEnd"/>
            <w:r w:rsidRPr="003926C7">
              <w:rPr>
                <w:rFonts w:eastAsia="Yu Gothic UI" w:cs="Calibri"/>
                <w:bCs/>
                <w:kern w:val="2"/>
                <w:sz w:val="20"/>
                <w:szCs w:val="20"/>
                <w14:ligatures w14:val="standardContextual"/>
              </w:rPr>
              <w:t xml:space="preserve"> il giorno precedente l’inizio dell’attività</w:t>
            </w:r>
          </w:p>
        </w:tc>
        <w:tc>
          <w:tcPr>
            <w:tcW w:w="1275" w:type="dxa"/>
            <w:shd w:val="clear" w:color="auto" w:fill="auto"/>
            <w:vAlign w:val="center"/>
          </w:tcPr>
          <w:p w14:paraId="3E586DA0" w14:textId="77777777" w:rsidR="00397C24" w:rsidRPr="003F63D4" w:rsidRDefault="00397C24" w:rsidP="00826024">
            <w:pPr>
              <w:autoSpaceDE w:val="0"/>
              <w:adjustRightInd w:val="0"/>
              <w:spacing w:after="0"/>
              <w:jc w:val="center"/>
              <w:rPr>
                <w:rFonts w:eastAsia="Yu Gothic UI" w:cs="Calibri"/>
                <w:kern w:val="2"/>
                <w:sz w:val="20"/>
                <w:szCs w:val="20"/>
                <w14:ligatures w14:val="standardContextual"/>
              </w:rPr>
            </w:pPr>
          </w:p>
          <w:p w14:paraId="617261F3" w14:textId="77777777" w:rsidR="00397C24" w:rsidRPr="003F63D4" w:rsidRDefault="00397C24" w:rsidP="00826024">
            <w:pPr>
              <w:autoSpaceDE w:val="0"/>
              <w:adjustRightInd w:val="0"/>
              <w:spacing w:after="0"/>
              <w:jc w:val="center"/>
              <w:rPr>
                <w:rFonts w:eastAsia="Yu Gothic UI" w:cs="Calibri"/>
                <w:kern w:val="2"/>
                <w:sz w:val="20"/>
                <w:szCs w:val="20"/>
                <w14:ligatures w14:val="standardContextual"/>
              </w:rPr>
            </w:pPr>
            <w:r w:rsidRPr="003F63D4">
              <w:rPr>
                <w:rFonts w:eastAsia="Yu Gothic UI" w:cs="Calibri"/>
                <w:kern w:val="2"/>
                <w:sz w:val="20"/>
                <w:szCs w:val="20"/>
                <w14:ligatures w14:val="standardContextual"/>
              </w:rPr>
              <w:t>Segue la gravità</w:t>
            </w:r>
          </w:p>
          <w:p w14:paraId="7C248469" w14:textId="77777777" w:rsidR="00397C24" w:rsidRPr="003F63D4" w:rsidRDefault="00397C24" w:rsidP="00826024">
            <w:pPr>
              <w:spacing w:after="0"/>
              <w:jc w:val="center"/>
              <w:rPr>
                <w:rFonts w:eastAsia="Yu Gothic UI" w:cs="Calibri"/>
                <w:b/>
                <w:kern w:val="2"/>
                <w:sz w:val="20"/>
                <w:szCs w:val="20"/>
                <w14:ligatures w14:val="standardContextual"/>
              </w:rPr>
            </w:pPr>
          </w:p>
        </w:tc>
        <w:tc>
          <w:tcPr>
            <w:tcW w:w="1276" w:type="dxa"/>
            <w:shd w:val="clear" w:color="auto" w:fill="auto"/>
            <w:vAlign w:val="center"/>
          </w:tcPr>
          <w:p w14:paraId="1FF8A7E2" w14:textId="77777777" w:rsidR="00397C24" w:rsidRPr="003F63D4" w:rsidRDefault="00397C24" w:rsidP="00826024">
            <w:pPr>
              <w:autoSpaceDE w:val="0"/>
              <w:adjustRightInd w:val="0"/>
              <w:spacing w:after="0"/>
              <w:jc w:val="center"/>
              <w:rPr>
                <w:rFonts w:eastAsia="Yu Gothic UI" w:cs="Calibri"/>
                <w:kern w:val="2"/>
                <w:sz w:val="20"/>
                <w:szCs w:val="20"/>
                <w14:ligatures w14:val="standardContextual"/>
              </w:rPr>
            </w:pPr>
          </w:p>
          <w:p w14:paraId="214D46C5" w14:textId="77777777" w:rsidR="00397C24" w:rsidRPr="003F63D4" w:rsidRDefault="00397C24" w:rsidP="00826024">
            <w:pPr>
              <w:autoSpaceDE w:val="0"/>
              <w:adjustRightInd w:val="0"/>
              <w:spacing w:after="0"/>
              <w:jc w:val="center"/>
              <w:rPr>
                <w:rFonts w:eastAsia="Yu Gothic UI" w:cs="Calibri"/>
                <w:kern w:val="2"/>
                <w:sz w:val="20"/>
                <w:szCs w:val="20"/>
                <w14:ligatures w14:val="standardContextual"/>
              </w:rPr>
            </w:pPr>
            <w:r w:rsidRPr="003F63D4">
              <w:rPr>
                <w:rFonts w:eastAsia="Yu Gothic UI" w:cs="Calibri"/>
                <w:kern w:val="2"/>
                <w:sz w:val="20"/>
                <w:szCs w:val="20"/>
                <w14:ligatures w14:val="standardContextual"/>
              </w:rPr>
              <w:t>Segue la gravità</w:t>
            </w:r>
          </w:p>
          <w:p w14:paraId="2CA0B9DA" w14:textId="77777777" w:rsidR="00397C24" w:rsidRPr="003F63D4" w:rsidRDefault="00397C24" w:rsidP="00826024">
            <w:pPr>
              <w:spacing w:after="0"/>
              <w:jc w:val="center"/>
              <w:rPr>
                <w:rFonts w:eastAsia="Yu Gothic UI" w:cs="Calibri"/>
                <w:b/>
                <w:kern w:val="2"/>
                <w:sz w:val="20"/>
                <w:szCs w:val="20"/>
                <w14:ligatures w14:val="standardContextual"/>
              </w:rPr>
            </w:pPr>
          </w:p>
        </w:tc>
        <w:tc>
          <w:tcPr>
            <w:tcW w:w="2835" w:type="dxa"/>
            <w:shd w:val="clear" w:color="auto" w:fill="83CAEB" w:themeFill="accent1" w:themeFillTint="66"/>
          </w:tcPr>
          <w:p w14:paraId="075FC503" w14:textId="77777777" w:rsidR="00397C24" w:rsidRDefault="00397C24" w:rsidP="00826024">
            <w:pPr>
              <w:autoSpaceDE w:val="0"/>
              <w:adjustRightInd w:val="0"/>
              <w:spacing w:after="0"/>
              <w:jc w:val="center"/>
              <w:rPr>
                <w:rFonts w:eastAsia="Yu Gothic UI" w:cs="Calibri"/>
                <w:b/>
                <w:kern w:val="2"/>
                <w:sz w:val="18"/>
                <w:szCs w:val="18"/>
                <w14:ligatures w14:val="standardContextual"/>
              </w:rPr>
            </w:pPr>
          </w:p>
          <w:p w14:paraId="7289A610" w14:textId="77013E28" w:rsidR="00840EA2" w:rsidRPr="003F63D4" w:rsidRDefault="00840EA2" w:rsidP="00826024">
            <w:pPr>
              <w:autoSpaceDE w:val="0"/>
              <w:adjustRightInd w:val="0"/>
              <w:spacing w:after="0"/>
              <w:jc w:val="center"/>
              <w:rPr>
                <w:rFonts w:eastAsia="Yu Gothic UI" w:cs="Calibri"/>
                <w:b/>
                <w:kern w:val="2"/>
                <w:sz w:val="18"/>
                <w:szCs w:val="18"/>
                <w14:ligatures w14:val="standardContextual"/>
              </w:rPr>
            </w:pPr>
          </w:p>
        </w:tc>
        <w:tc>
          <w:tcPr>
            <w:tcW w:w="3118" w:type="dxa"/>
            <w:shd w:val="clear" w:color="auto" w:fill="auto"/>
            <w:vAlign w:val="center"/>
          </w:tcPr>
          <w:p w14:paraId="781A33B8" w14:textId="5828B30B" w:rsidR="0019796F" w:rsidRPr="0019796F" w:rsidRDefault="0019796F" w:rsidP="00826024">
            <w:pPr>
              <w:autoSpaceDE w:val="0"/>
              <w:adjustRightInd w:val="0"/>
              <w:spacing w:after="0"/>
              <w:jc w:val="center"/>
              <w:rPr>
                <w:rFonts w:eastAsia="Yu Gothic UI" w:cs="Segoe UI Historic"/>
                <w:sz w:val="20"/>
                <w:szCs w:val="20"/>
              </w:rPr>
            </w:pPr>
            <w:r w:rsidRPr="0019796F">
              <w:rPr>
                <w:rFonts w:eastAsia="Yu Gothic UI" w:cs="Segoe UI Historic"/>
                <w:sz w:val="20"/>
                <w:szCs w:val="20"/>
              </w:rPr>
              <w:t>Azione di informazione</w:t>
            </w:r>
          </w:p>
          <w:p w14:paraId="203F1567" w14:textId="2C698257" w:rsidR="0019796F" w:rsidRPr="0019796F" w:rsidRDefault="0019796F" w:rsidP="00826024">
            <w:pPr>
              <w:autoSpaceDE w:val="0"/>
              <w:adjustRightInd w:val="0"/>
              <w:spacing w:after="0"/>
              <w:jc w:val="center"/>
              <w:rPr>
                <w:rFonts w:eastAsia="Yu Gothic UI" w:cs="Segoe UI Historic"/>
                <w:sz w:val="20"/>
                <w:szCs w:val="20"/>
              </w:rPr>
            </w:pPr>
            <w:r w:rsidRPr="0019796F">
              <w:rPr>
                <w:rFonts w:eastAsia="Yu Gothic UI" w:cs="Segoe UI Historic"/>
                <w:sz w:val="20"/>
                <w:szCs w:val="20"/>
              </w:rPr>
              <w:t>N.B. - Decadenza totale dal contributo</w:t>
            </w:r>
          </w:p>
          <w:p w14:paraId="2F24D820" w14:textId="66BA192C" w:rsidR="0019796F" w:rsidRPr="0019796F" w:rsidRDefault="0019796F" w:rsidP="00826024">
            <w:pPr>
              <w:autoSpaceDE w:val="0"/>
              <w:adjustRightInd w:val="0"/>
              <w:spacing w:after="0"/>
              <w:jc w:val="center"/>
              <w:rPr>
                <w:rFonts w:eastAsia="Yu Gothic UI" w:cs="Segoe UI Historic"/>
                <w:sz w:val="20"/>
                <w:szCs w:val="20"/>
              </w:rPr>
            </w:pPr>
            <w:r w:rsidRPr="0019796F">
              <w:rPr>
                <w:rFonts w:eastAsia="Yu Gothic UI" w:cs="Segoe UI Historic"/>
                <w:sz w:val="20"/>
                <w:szCs w:val="20"/>
              </w:rPr>
              <w:t>nel caso la comunicazione non sia</w:t>
            </w:r>
          </w:p>
          <w:p w14:paraId="338416F2" w14:textId="0C649776" w:rsidR="0019796F" w:rsidRPr="0019796F" w:rsidRDefault="0019796F" w:rsidP="00826024">
            <w:pPr>
              <w:autoSpaceDE w:val="0"/>
              <w:adjustRightInd w:val="0"/>
              <w:spacing w:after="0"/>
              <w:jc w:val="center"/>
              <w:rPr>
                <w:rFonts w:eastAsia="Yu Gothic UI" w:cs="Segoe UI Historic"/>
                <w:sz w:val="20"/>
                <w:szCs w:val="20"/>
              </w:rPr>
            </w:pPr>
            <w:r w:rsidRPr="0019796F">
              <w:rPr>
                <w:rFonts w:eastAsia="Yu Gothic UI" w:cs="Segoe UI Historic"/>
                <w:sz w:val="20"/>
                <w:szCs w:val="20"/>
              </w:rPr>
              <w:t>pervenuta entro il giorno di</w:t>
            </w:r>
          </w:p>
          <w:p w14:paraId="25B4B9B6" w14:textId="6D711B27" w:rsidR="0019796F" w:rsidRPr="0019796F" w:rsidRDefault="0019796F" w:rsidP="00826024">
            <w:pPr>
              <w:autoSpaceDE w:val="0"/>
              <w:adjustRightInd w:val="0"/>
              <w:spacing w:after="0"/>
              <w:jc w:val="center"/>
              <w:rPr>
                <w:rFonts w:eastAsia="Yu Gothic UI" w:cs="Segoe UI Historic"/>
                <w:sz w:val="20"/>
                <w:szCs w:val="20"/>
              </w:rPr>
            </w:pPr>
            <w:r w:rsidRPr="0019796F">
              <w:rPr>
                <w:rFonts w:eastAsia="Yu Gothic UI" w:cs="Segoe UI Historic"/>
                <w:sz w:val="20"/>
                <w:szCs w:val="20"/>
              </w:rPr>
              <w:t>realizzazione</w:t>
            </w:r>
          </w:p>
        </w:tc>
      </w:tr>
      <w:tr w:rsidR="00397C24" w:rsidRPr="003F63D4" w14:paraId="0B6C7778" w14:textId="77777777" w:rsidTr="00AA329E">
        <w:trPr>
          <w:tblHeader/>
        </w:trPr>
        <w:tc>
          <w:tcPr>
            <w:tcW w:w="1129" w:type="dxa"/>
            <w:shd w:val="clear" w:color="auto" w:fill="E8E8E8" w:themeFill="background2"/>
          </w:tcPr>
          <w:p w14:paraId="79832793" w14:textId="77777777" w:rsidR="00397C24" w:rsidRPr="003F63D4" w:rsidRDefault="00397C24" w:rsidP="00CF3C40">
            <w:pPr>
              <w:autoSpaceDE w:val="0"/>
              <w:adjustRightInd w:val="0"/>
              <w:spacing w:after="0"/>
              <w:rPr>
                <w:rFonts w:eastAsia="Yu Gothic UI" w:cstheme="minorBidi"/>
                <w:kern w:val="2"/>
                <w:sz w:val="18"/>
                <w:szCs w:val="18"/>
                <w14:ligatures w14:val="standardContextual"/>
              </w:rPr>
            </w:pPr>
          </w:p>
        </w:tc>
        <w:tc>
          <w:tcPr>
            <w:tcW w:w="4253" w:type="dxa"/>
            <w:shd w:val="clear" w:color="auto" w:fill="E8E8E8" w:themeFill="background2"/>
            <w:vAlign w:val="center"/>
          </w:tcPr>
          <w:p w14:paraId="379218FB" w14:textId="77777777" w:rsidR="00397C24" w:rsidRPr="003F63D4" w:rsidRDefault="00397C24" w:rsidP="00826024">
            <w:pPr>
              <w:autoSpaceDE w:val="0"/>
              <w:adjustRightInd w:val="0"/>
              <w:spacing w:after="0"/>
              <w:jc w:val="center"/>
              <w:rPr>
                <w:rFonts w:eastAsia="Yu Gothic UI"/>
                <w:sz w:val="18"/>
                <w:szCs w:val="18"/>
                <w14:ligatures w14:val="standardContextual"/>
              </w:rPr>
            </w:pPr>
          </w:p>
        </w:tc>
        <w:tc>
          <w:tcPr>
            <w:tcW w:w="1843" w:type="dxa"/>
            <w:shd w:val="clear" w:color="auto" w:fill="E8E8E8" w:themeFill="background2"/>
          </w:tcPr>
          <w:p w14:paraId="7AD52248" w14:textId="77777777" w:rsidR="00397C24" w:rsidRPr="003F63D4" w:rsidRDefault="00397C24" w:rsidP="00826024">
            <w:pPr>
              <w:spacing w:after="0"/>
              <w:jc w:val="center"/>
              <w:rPr>
                <w:rFonts w:eastAsia="Yu Gothic UI" w:cs="Calibri"/>
                <w:b/>
                <w:kern w:val="2"/>
                <w:sz w:val="18"/>
                <w:szCs w:val="18"/>
                <w14:ligatures w14:val="standardContextual"/>
              </w:rPr>
            </w:pPr>
          </w:p>
        </w:tc>
        <w:tc>
          <w:tcPr>
            <w:tcW w:w="1275" w:type="dxa"/>
            <w:shd w:val="clear" w:color="auto" w:fill="E8E8E8" w:themeFill="background2"/>
          </w:tcPr>
          <w:p w14:paraId="5D9120D6" w14:textId="77777777" w:rsidR="00397C24" w:rsidRPr="003F63D4" w:rsidRDefault="00397C24" w:rsidP="00826024">
            <w:pPr>
              <w:spacing w:after="0"/>
              <w:jc w:val="center"/>
              <w:rPr>
                <w:rFonts w:eastAsia="Yu Gothic UI" w:cs="Calibri"/>
                <w:b/>
                <w:kern w:val="2"/>
                <w:sz w:val="18"/>
                <w:szCs w:val="18"/>
                <w14:ligatures w14:val="standardContextual"/>
              </w:rPr>
            </w:pPr>
          </w:p>
        </w:tc>
        <w:tc>
          <w:tcPr>
            <w:tcW w:w="1276" w:type="dxa"/>
            <w:shd w:val="clear" w:color="auto" w:fill="E8E8E8" w:themeFill="background2"/>
          </w:tcPr>
          <w:p w14:paraId="23A5952D" w14:textId="77777777" w:rsidR="00397C24" w:rsidRPr="003F63D4" w:rsidRDefault="00397C24" w:rsidP="00826024">
            <w:pPr>
              <w:spacing w:after="0"/>
              <w:jc w:val="center"/>
              <w:rPr>
                <w:rFonts w:eastAsia="Yu Gothic UI" w:cs="Calibri"/>
                <w:b/>
                <w:kern w:val="2"/>
                <w:sz w:val="18"/>
                <w:szCs w:val="18"/>
                <w14:ligatures w14:val="standardContextual"/>
              </w:rPr>
            </w:pPr>
          </w:p>
        </w:tc>
        <w:tc>
          <w:tcPr>
            <w:tcW w:w="2835" w:type="dxa"/>
            <w:shd w:val="clear" w:color="auto" w:fill="E8E8E8" w:themeFill="background2"/>
          </w:tcPr>
          <w:p w14:paraId="22589440" w14:textId="77777777" w:rsidR="00397C24" w:rsidRPr="003F63D4" w:rsidRDefault="00397C24" w:rsidP="00826024">
            <w:pPr>
              <w:autoSpaceDE w:val="0"/>
              <w:adjustRightInd w:val="0"/>
              <w:spacing w:after="0"/>
              <w:jc w:val="center"/>
              <w:rPr>
                <w:rFonts w:eastAsia="Yu Gothic UI" w:cs="Calibri"/>
                <w:kern w:val="2"/>
                <w:sz w:val="18"/>
                <w:szCs w:val="18"/>
                <w14:ligatures w14:val="standardContextual"/>
              </w:rPr>
            </w:pPr>
          </w:p>
        </w:tc>
        <w:tc>
          <w:tcPr>
            <w:tcW w:w="3118" w:type="dxa"/>
            <w:shd w:val="clear" w:color="auto" w:fill="E8E8E8" w:themeFill="background2"/>
            <w:vAlign w:val="center"/>
          </w:tcPr>
          <w:p w14:paraId="3B3C17DE" w14:textId="77777777" w:rsidR="00397C24" w:rsidRPr="003F63D4" w:rsidRDefault="00397C24" w:rsidP="00826024">
            <w:pPr>
              <w:autoSpaceDE w:val="0"/>
              <w:adjustRightInd w:val="0"/>
              <w:spacing w:after="0"/>
              <w:jc w:val="center"/>
              <w:rPr>
                <w:rFonts w:eastAsia="Yu Gothic UI" w:cs="Segoe UI Historic"/>
                <w:sz w:val="17"/>
                <w:szCs w:val="17"/>
              </w:rPr>
            </w:pPr>
          </w:p>
        </w:tc>
      </w:tr>
      <w:tr w:rsidR="000253EE" w:rsidRPr="003F63D4" w14:paraId="768EF17E" w14:textId="77777777" w:rsidTr="00614584">
        <w:trPr>
          <w:trHeight w:val="3855"/>
          <w:tblHeader/>
        </w:trPr>
        <w:tc>
          <w:tcPr>
            <w:tcW w:w="1129" w:type="dxa"/>
            <w:shd w:val="clear" w:color="auto" w:fill="auto"/>
          </w:tcPr>
          <w:p w14:paraId="5B2FE593" w14:textId="77777777" w:rsidR="000253EE" w:rsidRPr="003F63D4" w:rsidRDefault="000253EE" w:rsidP="00CF3C40">
            <w:pPr>
              <w:autoSpaceDE w:val="0"/>
              <w:adjustRightInd w:val="0"/>
              <w:spacing w:after="0"/>
              <w:jc w:val="left"/>
              <w:rPr>
                <w:rFonts w:eastAsia="Yu Gothic UI" w:cstheme="minorBidi"/>
                <w:kern w:val="2"/>
                <w:sz w:val="18"/>
                <w:szCs w:val="18"/>
                <w14:ligatures w14:val="standardContextual"/>
              </w:rPr>
            </w:pPr>
          </w:p>
          <w:p w14:paraId="57870DF8" w14:textId="77777777" w:rsidR="000253EE" w:rsidRDefault="000253EE" w:rsidP="00CF3C40">
            <w:pPr>
              <w:autoSpaceDE w:val="0"/>
              <w:adjustRightInd w:val="0"/>
              <w:spacing w:after="0"/>
              <w:jc w:val="center"/>
              <w:rPr>
                <w:rFonts w:eastAsia="Yu Gothic UI" w:cstheme="minorBidi"/>
                <w:kern w:val="2"/>
                <w:sz w:val="18"/>
                <w:szCs w:val="18"/>
                <w14:ligatures w14:val="standardContextual"/>
              </w:rPr>
            </w:pPr>
          </w:p>
          <w:p w14:paraId="0EAB3DC3" w14:textId="77777777" w:rsidR="00AA329E" w:rsidRDefault="00AA329E" w:rsidP="00CF3C40">
            <w:pPr>
              <w:autoSpaceDE w:val="0"/>
              <w:adjustRightInd w:val="0"/>
              <w:spacing w:after="0"/>
              <w:jc w:val="center"/>
              <w:rPr>
                <w:rFonts w:eastAsia="Yu Gothic UI" w:cstheme="minorBidi"/>
                <w:kern w:val="2"/>
                <w:sz w:val="18"/>
                <w:szCs w:val="18"/>
                <w14:ligatures w14:val="standardContextual"/>
              </w:rPr>
            </w:pPr>
          </w:p>
          <w:p w14:paraId="26E00A34" w14:textId="77777777" w:rsidR="00AA329E" w:rsidRDefault="00AA329E" w:rsidP="00CF3C40">
            <w:pPr>
              <w:autoSpaceDE w:val="0"/>
              <w:adjustRightInd w:val="0"/>
              <w:spacing w:after="0"/>
              <w:jc w:val="center"/>
              <w:rPr>
                <w:rFonts w:eastAsia="Yu Gothic UI" w:cstheme="minorBidi"/>
                <w:kern w:val="2"/>
                <w:sz w:val="18"/>
                <w:szCs w:val="18"/>
                <w14:ligatures w14:val="standardContextual"/>
              </w:rPr>
            </w:pPr>
          </w:p>
          <w:p w14:paraId="6025C0D6" w14:textId="77777777" w:rsidR="00AA329E" w:rsidRDefault="00AA329E" w:rsidP="00CF3C40">
            <w:pPr>
              <w:autoSpaceDE w:val="0"/>
              <w:adjustRightInd w:val="0"/>
              <w:spacing w:after="0"/>
              <w:jc w:val="center"/>
              <w:rPr>
                <w:rFonts w:eastAsia="Yu Gothic UI" w:cstheme="minorBidi"/>
                <w:kern w:val="2"/>
                <w:sz w:val="18"/>
                <w:szCs w:val="18"/>
                <w14:ligatures w14:val="standardContextual"/>
              </w:rPr>
            </w:pPr>
          </w:p>
          <w:p w14:paraId="42CE3863" w14:textId="77777777" w:rsidR="00AA329E" w:rsidRDefault="00AA329E" w:rsidP="00CF3C40">
            <w:pPr>
              <w:autoSpaceDE w:val="0"/>
              <w:adjustRightInd w:val="0"/>
              <w:spacing w:after="0"/>
              <w:jc w:val="center"/>
              <w:rPr>
                <w:rFonts w:eastAsia="Yu Gothic UI" w:cstheme="minorBidi"/>
                <w:kern w:val="2"/>
                <w:sz w:val="18"/>
                <w:szCs w:val="18"/>
                <w14:ligatures w14:val="standardContextual"/>
              </w:rPr>
            </w:pPr>
          </w:p>
          <w:p w14:paraId="099910FB" w14:textId="77777777" w:rsidR="00AA329E" w:rsidRDefault="00AA329E" w:rsidP="00CF3C40">
            <w:pPr>
              <w:autoSpaceDE w:val="0"/>
              <w:adjustRightInd w:val="0"/>
              <w:spacing w:after="0"/>
              <w:jc w:val="center"/>
              <w:rPr>
                <w:rFonts w:eastAsia="Yu Gothic UI" w:cstheme="minorBidi"/>
                <w:kern w:val="2"/>
                <w:sz w:val="18"/>
                <w:szCs w:val="18"/>
                <w14:ligatures w14:val="standardContextual"/>
              </w:rPr>
            </w:pPr>
          </w:p>
          <w:p w14:paraId="6D4250F6" w14:textId="77777777" w:rsidR="00AA329E" w:rsidRPr="003F63D4" w:rsidRDefault="00AA329E" w:rsidP="00CF3C40">
            <w:pPr>
              <w:autoSpaceDE w:val="0"/>
              <w:adjustRightInd w:val="0"/>
              <w:spacing w:after="0"/>
              <w:jc w:val="center"/>
              <w:rPr>
                <w:rFonts w:eastAsia="Yu Gothic UI" w:cstheme="minorBidi"/>
                <w:kern w:val="2"/>
                <w:sz w:val="18"/>
                <w:szCs w:val="18"/>
                <w14:ligatures w14:val="standardContextual"/>
              </w:rPr>
            </w:pPr>
          </w:p>
          <w:p w14:paraId="732FCD90" w14:textId="77777777" w:rsidR="000253EE" w:rsidRPr="003F63D4" w:rsidRDefault="000253EE" w:rsidP="00CF3C40">
            <w:pPr>
              <w:autoSpaceDE w:val="0"/>
              <w:adjustRightInd w:val="0"/>
              <w:spacing w:after="0"/>
              <w:jc w:val="center"/>
              <w:rPr>
                <w:rFonts w:eastAsia="Yu Gothic UI" w:cstheme="minorBidi"/>
                <w:kern w:val="2"/>
                <w:sz w:val="18"/>
                <w:szCs w:val="18"/>
                <w14:ligatures w14:val="standardContextual"/>
              </w:rPr>
            </w:pPr>
          </w:p>
          <w:p w14:paraId="0BEE11CA" w14:textId="77777777" w:rsidR="000253EE" w:rsidRPr="003F63D4" w:rsidRDefault="000253EE" w:rsidP="00AA329E">
            <w:pPr>
              <w:autoSpaceDE w:val="0"/>
              <w:adjustRightInd w:val="0"/>
              <w:spacing w:after="0"/>
              <w:jc w:val="center"/>
              <w:rPr>
                <w:rFonts w:eastAsia="Yu Gothic UI" w:cstheme="minorBidi"/>
                <w:kern w:val="2"/>
                <w:sz w:val="18"/>
                <w:szCs w:val="18"/>
                <w14:ligatures w14:val="standardContextual"/>
              </w:rPr>
            </w:pPr>
            <w:r w:rsidRPr="003F63D4">
              <w:rPr>
                <w:rFonts w:eastAsia="Yu Gothic UI" w:cstheme="minorBidi"/>
                <w:kern w:val="2"/>
                <w:sz w:val="18"/>
                <w:szCs w:val="18"/>
                <w14:ligatures w14:val="standardContextual"/>
              </w:rPr>
              <w:t>4</w:t>
            </w:r>
          </w:p>
        </w:tc>
        <w:tc>
          <w:tcPr>
            <w:tcW w:w="4253" w:type="dxa"/>
            <w:shd w:val="clear" w:color="auto" w:fill="auto"/>
            <w:vAlign w:val="center"/>
          </w:tcPr>
          <w:p w14:paraId="66C9F7DB" w14:textId="0A13419E" w:rsidR="000253EE" w:rsidRPr="00AA329E" w:rsidRDefault="000253EE" w:rsidP="00826024">
            <w:pPr>
              <w:autoSpaceDE w:val="0"/>
              <w:autoSpaceDN w:val="0"/>
              <w:adjustRightInd w:val="0"/>
              <w:spacing w:after="0"/>
              <w:jc w:val="center"/>
              <w:rPr>
                <w:rFonts w:eastAsia="Yu Gothic UI"/>
                <w:sz w:val="20"/>
                <w:szCs w:val="20"/>
                <w14:ligatures w14:val="standardContextual"/>
              </w:rPr>
            </w:pPr>
            <w:r w:rsidRPr="00AA329E">
              <w:rPr>
                <w:rFonts w:eastAsia="Yu Gothic UI"/>
                <w:sz w:val="20"/>
                <w:szCs w:val="20"/>
                <w14:ligatures w14:val="standardContextual"/>
              </w:rPr>
              <w:t>Garantire l’assenza di conflitto di</w:t>
            </w:r>
          </w:p>
          <w:p w14:paraId="472D2B41" w14:textId="6D366DF7" w:rsidR="000253EE" w:rsidRPr="00AA329E" w:rsidRDefault="000253EE" w:rsidP="00826024">
            <w:pPr>
              <w:autoSpaceDE w:val="0"/>
              <w:autoSpaceDN w:val="0"/>
              <w:adjustRightInd w:val="0"/>
              <w:spacing w:after="0"/>
              <w:jc w:val="center"/>
              <w:rPr>
                <w:rFonts w:eastAsia="Yu Gothic UI"/>
                <w:sz w:val="20"/>
                <w:szCs w:val="20"/>
                <w14:ligatures w14:val="standardContextual"/>
              </w:rPr>
            </w:pPr>
            <w:r w:rsidRPr="00AA329E">
              <w:rPr>
                <w:rFonts w:eastAsia="Yu Gothic UI"/>
                <w:sz w:val="20"/>
                <w:szCs w:val="20"/>
                <w14:ligatures w14:val="standardContextual"/>
              </w:rPr>
              <w:t>interesse</w:t>
            </w:r>
          </w:p>
        </w:tc>
        <w:tc>
          <w:tcPr>
            <w:tcW w:w="1843" w:type="dxa"/>
            <w:shd w:val="clear" w:color="auto" w:fill="auto"/>
          </w:tcPr>
          <w:p w14:paraId="1D03C814" w14:textId="1FC90345" w:rsidR="00614584" w:rsidRPr="00AA329E" w:rsidRDefault="00614584" w:rsidP="00826024">
            <w:pPr>
              <w:suppressAutoHyphens/>
              <w:autoSpaceDN w:val="0"/>
              <w:spacing w:after="0"/>
              <w:jc w:val="center"/>
              <w:textAlignment w:val="baseline"/>
              <w:rPr>
                <w:rFonts w:eastAsia="Yu Gothic UI" w:cs="Calibri"/>
                <w:b/>
                <w:sz w:val="20"/>
                <w:szCs w:val="20"/>
                <w14:ligatures w14:val="standardContextual"/>
              </w:rPr>
            </w:pPr>
            <w:r w:rsidRPr="00AA329E">
              <w:rPr>
                <w:rFonts w:eastAsia="Yu Gothic UI" w:cs="Calibri"/>
                <w:b/>
                <w:sz w:val="20"/>
                <w:szCs w:val="20"/>
                <w14:ligatures w14:val="standardContextual"/>
              </w:rPr>
              <w:t xml:space="preserve">(1) </w:t>
            </w:r>
            <w:r w:rsidRPr="00AA329E">
              <w:rPr>
                <w:rFonts w:eastAsia="Yu Gothic UI" w:cs="Calibri"/>
                <w:bCs/>
                <w:sz w:val="20"/>
                <w:szCs w:val="20"/>
                <w14:ligatures w14:val="standardContextual"/>
              </w:rPr>
              <w:t>Assenza di</w:t>
            </w:r>
          </w:p>
          <w:p w14:paraId="351F61A3" w14:textId="7D8F42BB" w:rsidR="00614584" w:rsidRPr="00AA329E" w:rsidRDefault="00614584" w:rsidP="00826024">
            <w:pPr>
              <w:suppressAutoHyphens/>
              <w:autoSpaceDN w:val="0"/>
              <w:spacing w:after="0"/>
              <w:jc w:val="center"/>
              <w:textAlignment w:val="baseline"/>
              <w:rPr>
                <w:rFonts w:eastAsia="Yu Gothic UI" w:cs="Calibri"/>
                <w:bCs/>
                <w:sz w:val="20"/>
                <w:szCs w:val="20"/>
                <w14:ligatures w14:val="standardContextual"/>
              </w:rPr>
            </w:pPr>
            <w:r w:rsidRPr="00AA329E">
              <w:rPr>
                <w:rFonts w:eastAsia="Yu Gothic UI" w:cs="Calibri"/>
                <w:bCs/>
                <w:sz w:val="20"/>
                <w:szCs w:val="20"/>
                <w14:ligatures w14:val="standardContextual"/>
              </w:rPr>
              <w:t>autodichiarazione</w:t>
            </w:r>
          </w:p>
          <w:p w14:paraId="0FF170CD" w14:textId="7C0009E0" w:rsidR="00614584" w:rsidRPr="00AA329E" w:rsidRDefault="00614584" w:rsidP="00826024">
            <w:pPr>
              <w:suppressAutoHyphens/>
              <w:autoSpaceDN w:val="0"/>
              <w:spacing w:after="0"/>
              <w:jc w:val="center"/>
              <w:textAlignment w:val="baseline"/>
              <w:rPr>
                <w:rFonts w:eastAsia="Yu Gothic UI" w:cs="Calibri"/>
                <w:bCs/>
                <w:sz w:val="20"/>
                <w:szCs w:val="20"/>
                <w14:ligatures w14:val="standardContextual"/>
              </w:rPr>
            </w:pPr>
            <w:r w:rsidRPr="00AA329E">
              <w:rPr>
                <w:rFonts w:eastAsia="Yu Gothic UI" w:cs="Calibri"/>
                <w:bCs/>
                <w:sz w:val="20"/>
                <w:szCs w:val="20"/>
                <w14:ligatures w14:val="standardContextual"/>
              </w:rPr>
              <w:t>relativa al conflitto</w:t>
            </w:r>
          </w:p>
          <w:p w14:paraId="3C811FFF" w14:textId="2887BFA7" w:rsidR="00614584" w:rsidRPr="00AA329E" w:rsidRDefault="00614584" w:rsidP="00826024">
            <w:pPr>
              <w:suppressAutoHyphens/>
              <w:autoSpaceDN w:val="0"/>
              <w:spacing w:after="0"/>
              <w:jc w:val="center"/>
              <w:textAlignment w:val="baseline"/>
              <w:rPr>
                <w:rFonts w:eastAsia="Yu Gothic UI" w:cs="Calibri"/>
                <w:bCs/>
                <w:sz w:val="20"/>
                <w:szCs w:val="20"/>
                <w14:ligatures w14:val="standardContextual"/>
              </w:rPr>
            </w:pPr>
            <w:r w:rsidRPr="00AA329E">
              <w:rPr>
                <w:rFonts w:eastAsia="Yu Gothic UI" w:cs="Calibri"/>
                <w:bCs/>
                <w:sz w:val="20"/>
                <w:szCs w:val="20"/>
                <w14:ligatures w14:val="standardContextual"/>
              </w:rPr>
              <w:t>di interesse da</w:t>
            </w:r>
          </w:p>
          <w:p w14:paraId="40B543F7" w14:textId="7AD02515" w:rsidR="00614584" w:rsidRPr="00AA329E" w:rsidRDefault="00614584" w:rsidP="00826024">
            <w:pPr>
              <w:suppressAutoHyphens/>
              <w:autoSpaceDN w:val="0"/>
              <w:spacing w:after="0"/>
              <w:jc w:val="center"/>
              <w:textAlignment w:val="baseline"/>
              <w:rPr>
                <w:rFonts w:eastAsia="Yu Gothic UI" w:cs="Calibri"/>
                <w:bCs/>
                <w:sz w:val="20"/>
                <w:szCs w:val="20"/>
                <w14:ligatures w14:val="standardContextual"/>
              </w:rPr>
            </w:pPr>
            <w:r w:rsidRPr="00AA329E">
              <w:rPr>
                <w:rFonts w:eastAsia="Yu Gothic UI" w:cs="Calibri"/>
                <w:bCs/>
                <w:sz w:val="20"/>
                <w:szCs w:val="20"/>
                <w14:ligatures w14:val="standardContextual"/>
              </w:rPr>
              <w:t>parte di un</w:t>
            </w:r>
          </w:p>
          <w:p w14:paraId="04FD3BC4" w14:textId="1E2B9868" w:rsidR="00614584" w:rsidRPr="00AA329E" w:rsidRDefault="00614584" w:rsidP="00826024">
            <w:pPr>
              <w:suppressAutoHyphens/>
              <w:autoSpaceDN w:val="0"/>
              <w:spacing w:after="0"/>
              <w:jc w:val="center"/>
              <w:textAlignment w:val="baseline"/>
              <w:rPr>
                <w:rFonts w:eastAsia="Yu Gothic UI" w:cs="Calibri"/>
                <w:bCs/>
                <w:sz w:val="20"/>
                <w:szCs w:val="20"/>
                <w14:ligatures w14:val="standardContextual"/>
              </w:rPr>
            </w:pPr>
            <w:r w:rsidRPr="00AA329E">
              <w:rPr>
                <w:rFonts w:eastAsia="Yu Gothic UI" w:cs="Calibri"/>
                <w:bCs/>
                <w:sz w:val="20"/>
                <w:szCs w:val="20"/>
                <w14:ligatures w14:val="standardContextual"/>
              </w:rPr>
              <w:t>soggetto che</w:t>
            </w:r>
          </w:p>
          <w:p w14:paraId="01EA8A4D" w14:textId="09829857" w:rsidR="00614584" w:rsidRPr="00AA329E" w:rsidRDefault="00614584" w:rsidP="00826024">
            <w:pPr>
              <w:suppressAutoHyphens/>
              <w:autoSpaceDN w:val="0"/>
              <w:spacing w:after="0"/>
              <w:jc w:val="center"/>
              <w:textAlignment w:val="baseline"/>
              <w:rPr>
                <w:rFonts w:eastAsia="Yu Gothic UI" w:cs="Calibri"/>
                <w:bCs/>
                <w:sz w:val="20"/>
                <w:szCs w:val="20"/>
                <w14:ligatures w14:val="standardContextual"/>
              </w:rPr>
            </w:pPr>
            <w:r w:rsidRPr="00AA329E">
              <w:rPr>
                <w:rFonts w:eastAsia="Yu Gothic UI" w:cs="Calibri"/>
                <w:bCs/>
                <w:sz w:val="20"/>
                <w:szCs w:val="20"/>
                <w14:ligatures w14:val="standardContextual"/>
              </w:rPr>
              <w:t>realizza l’attività.</w:t>
            </w:r>
          </w:p>
          <w:p w14:paraId="11A07A8B" w14:textId="77777777" w:rsidR="00614584" w:rsidRPr="00AA329E" w:rsidRDefault="00614584" w:rsidP="00826024">
            <w:pPr>
              <w:suppressAutoHyphens/>
              <w:autoSpaceDN w:val="0"/>
              <w:spacing w:after="0"/>
              <w:jc w:val="center"/>
              <w:textAlignment w:val="baseline"/>
              <w:rPr>
                <w:rFonts w:eastAsia="Yu Gothic UI" w:cs="Calibri"/>
                <w:bCs/>
                <w:sz w:val="20"/>
                <w:szCs w:val="20"/>
                <w14:ligatures w14:val="standardContextual"/>
              </w:rPr>
            </w:pPr>
          </w:p>
          <w:p w14:paraId="1DC85303" w14:textId="721AEAD0" w:rsidR="00614584" w:rsidRPr="00AA329E" w:rsidRDefault="00614584" w:rsidP="00826024">
            <w:pPr>
              <w:suppressAutoHyphens/>
              <w:autoSpaceDN w:val="0"/>
              <w:spacing w:after="0"/>
              <w:jc w:val="center"/>
              <w:textAlignment w:val="baseline"/>
              <w:rPr>
                <w:rFonts w:eastAsia="Yu Gothic UI" w:cs="Calibri"/>
                <w:bCs/>
                <w:sz w:val="20"/>
                <w:szCs w:val="20"/>
                <w14:ligatures w14:val="standardContextual"/>
              </w:rPr>
            </w:pPr>
            <w:r w:rsidRPr="00AA329E">
              <w:rPr>
                <w:rFonts w:eastAsia="Yu Gothic UI" w:cs="Calibri"/>
                <w:bCs/>
                <w:sz w:val="20"/>
                <w:szCs w:val="20"/>
                <w14:ligatures w14:val="standardContextual"/>
              </w:rPr>
              <w:t>(3) Assenza di</w:t>
            </w:r>
          </w:p>
          <w:p w14:paraId="292565EC" w14:textId="0DAF2A06" w:rsidR="00614584" w:rsidRPr="00AA329E" w:rsidRDefault="00614584" w:rsidP="00826024">
            <w:pPr>
              <w:suppressAutoHyphens/>
              <w:autoSpaceDN w:val="0"/>
              <w:spacing w:after="0"/>
              <w:jc w:val="center"/>
              <w:textAlignment w:val="baseline"/>
              <w:rPr>
                <w:rFonts w:eastAsia="Yu Gothic UI" w:cs="Calibri"/>
                <w:bCs/>
                <w:sz w:val="20"/>
                <w:szCs w:val="20"/>
                <w14:ligatures w14:val="standardContextual"/>
              </w:rPr>
            </w:pPr>
            <w:r w:rsidRPr="00AA329E">
              <w:rPr>
                <w:rFonts w:eastAsia="Yu Gothic UI" w:cs="Calibri"/>
                <w:bCs/>
                <w:sz w:val="20"/>
                <w:szCs w:val="20"/>
                <w14:ligatures w14:val="standardContextual"/>
              </w:rPr>
              <w:t>autodichiarazione</w:t>
            </w:r>
          </w:p>
          <w:p w14:paraId="1AC3D253" w14:textId="13EBD06B" w:rsidR="00614584" w:rsidRPr="00AA329E" w:rsidRDefault="00614584" w:rsidP="00826024">
            <w:pPr>
              <w:suppressAutoHyphens/>
              <w:autoSpaceDN w:val="0"/>
              <w:spacing w:after="0"/>
              <w:jc w:val="center"/>
              <w:textAlignment w:val="baseline"/>
              <w:rPr>
                <w:rFonts w:eastAsia="Yu Gothic UI" w:cs="Calibri"/>
                <w:bCs/>
                <w:sz w:val="20"/>
                <w:szCs w:val="20"/>
                <w14:ligatures w14:val="standardContextual"/>
              </w:rPr>
            </w:pPr>
            <w:r w:rsidRPr="00AA329E">
              <w:rPr>
                <w:rFonts w:eastAsia="Yu Gothic UI" w:cs="Calibri"/>
                <w:bCs/>
                <w:sz w:val="20"/>
                <w:szCs w:val="20"/>
                <w14:ligatures w14:val="standardContextual"/>
              </w:rPr>
              <w:lastRenderedPageBreak/>
              <w:t>relativa al conflitto</w:t>
            </w:r>
          </w:p>
          <w:p w14:paraId="6568677B" w14:textId="58A7611A" w:rsidR="00614584" w:rsidRPr="00AA329E" w:rsidRDefault="00614584" w:rsidP="00826024">
            <w:pPr>
              <w:suppressAutoHyphens/>
              <w:autoSpaceDN w:val="0"/>
              <w:spacing w:after="0"/>
              <w:jc w:val="center"/>
              <w:textAlignment w:val="baseline"/>
              <w:rPr>
                <w:rFonts w:eastAsia="Yu Gothic UI" w:cs="Calibri"/>
                <w:bCs/>
                <w:sz w:val="20"/>
                <w:szCs w:val="20"/>
                <w14:ligatures w14:val="standardContextual"/>
              </w:rPr>
            </w:pPr>
            <w:r w:rsidRPr="00AA329E">
              <w:rPr>
                <w:rFonts w:eastAsia="Yu Gothic UI" w:cs="Calibri"/>
                <w:bCs/>
                <w:sz w:val="20"/>
                <w:szCs w:val="20"/>
                <w14:ligatures w14:val="standardContextual"/>
              </w:rPr>
              <w:t>di interesse da</w:t>
            </w:r>
          </w:p>
          <w:p w14:paraId="7156D5C3" w14:textId="2845002F" w:rsidR="00614584" w:rsidRPr="00AA329E" w:rsidRDefault="00614584" w:rsidP="00826024">
            <w:pPr>
              <w:suppressAutoHyphens/>
              <w:autoSpaceDN w:val="0"/>
              <w:spacing w:after="0"/>
              <w:jc w:val="center"/>
              <w:textAlignment w:val="baseline"/>
              <w:rPr>
                <w:rFonts w:eastAsia="Yu Gothic UI" w:cs="Calibri"/>
                <w:bCs/>
                <w:sz w:val="20"/>
                <w:szCs w:val="20"/>
                <w14:ligatures w14:val="standardContextual"/>
              </w:rPr>
            </w:pPr>
            <w:r w:rsidRPr="00AA329E">
              <w:rPr>
                <w:rFonts w:eastAsia="Yu Gothic UI" w:cs="Calibri"/>
                <w:bCs/>
                <w:sz w:val="20"/>
                <w:szCs w:val="20"/>
                <w14:ligatures w14:val="standardContextual"/>
              </w:rPr>
              <w:t>parte di più</w:t>
            </w:r>
          </w:p>
          <w:p w14:paraId="2B539240" w14:textId="7A24C777" w:rsidR="00614584" w:rsidRPr="00AA329E" w:rsidRDefault="00614584" w:rsidP="00826024">
            <w:pPr>
              <w:suppressAutoHyphens/>
              <w:autoSpaceDN w:val="0"/>
              <w:spacing w:after="0"/>
              <w:jc w:val="center"/>
              <w:textAlignment w:val="baseline"/>
              <w:rPr>
                <w:rFonts w:eastAsia="Yu Gothic UI" w:cs="Calibri"/>
                <w:bCs/>
                <w:sz w:val="20"/>
                <w:szCs w:val="20"/>
                <w14:ligatures w14:val="standardContextual"/>
              </w:rPr>
            </w:pPr>
            <w:r w:rsidRPr="00AA329E">
              <w:rPr>
                <w:rFonts w:eastAsia="Yu Gothic UI" w:cs="Calibri"/>
                <w:bCs/>
                <w:sz w:val="20"/>
                <w:szCs w:val="20"/>
                <w14:ligatures w14:val="standardContextual"/>
              </w:rPr>
              <w:t>soggetti che</w:t>
            </w:r>
          </w:p>
          <w:p w14:paraId="716D677E" w14:textId="401E7731" w:rsidR="00614584" w:rsidRPr="00AA329E" w:rsidRDefault="00614584" w:rsidP="00826024">
            <w:pPr>
              <w:suppressAutoHyphens/>
              <w:autoSpaceDN w:val="0"/>
              <w:spacing w:after="0"/>
              <w:jc w:val="center"/>
              <w:textAlignment w:val="baseline"/>
              <w:rPr>
                <w:rFonts w:eastAsia="Yu Gothic UI" w:cs="Calibri"/>
                <w:b/>
                <w:sz w:val="20"/>
                <w:szCs w:val="20"/>
                <w14:ligatures w14:val="standardContextual"/>
              </w:rPr>
            </w:pPr>
            <w:r w:rsidRPr="00AA329E">
              <w:rPr>
                <w:rFonts w:eastAsia="Yu Gothic UI" w:cs="Calibri"/>
                <w:bCs/>
                <w:sz w:val="20"/>
                <w:szCs w:val="20"/>
                <w14:ligatures w14:val="standardContextual"/>
              </w:rPr>
              <w:t>realizzano l’attività</w:t>
            </w:r>
          </w:p>
        </w:tc>
        <w:tc>
          <w:tcPr>
            <w:tcW w:w="1275" w:type="dxa"/>
            <w:shd w:val="clear" w:color="auto" w:fill="auto"/>
          </w:tcPr>
          <w:p w14:paraId="0D284DE1" w14:textId="77777777" w:rsidR="000253EE" w:rsidRPr="00AA329E" w:rsidRDefault="000253EE" w:rsidP="00826024">
            <w:pPr>
              <w:spacing w:after="0"/>
              <w:jc w:val="center"/>
              <w:rPr>
                <w:rFonts w:eastAsia="Yu Gothic UI" w:cs="Calibri"/>
                <w:b/>
                <w:kern w:val="2"/>
                <w:sz w:val="20"/>
                <w:szCs w:val="20"/>
                <w14:ligatures w14:val="standardContextual"/>
              </w:rPr>
            </w:pPr>
          </w:p>
          <w:p w14:paraId="602762F8" w14:textId="1E24368C" w:rsidR="000253EE" w:rsidRPr="00AA329E" w:rsidRDefault="000253EE" w:rsidP="00826024">
            <w:pPr>
              <w:suppressAutoHyphens/>
              <w:autoSpaceDN w:val="0"/>
              <w:spacing w:after="0"/>
              <w:jc w:val="center"/>
              <w:textAlignment w:val="baseline"/>
              <w:rPr>
                <w:rFonts w:eastAsia="Yu Gothic UI" w:cs="Calibri"/>
                <w:b/>
                <w:kern w:val="3"/>
                <w:sz w:val="20"/>
                <w:szCs w:val="20"/>
              </w:rPr>
            </w:pPr>
          </w:p>
          <w:p w14:paraId="620CBE73" w14:textId="77777777" w:rsidR="000253EE" w:rsidRDefault="000253EE" w:rsidP="00826024">
            <w:pPr>
              <w:spacing w:after="0"/>
              <w:jc w:val="center"/>
              <w:rPr>
                <w:rFonts w:eastAsia="Yu Gothic UI" w:cs="Calibri"/>
                <w:kern w:val="2"/>
                <w:sz w:val="20"/>
                <w:szCs w:val="20"/>
                <w14:ligatures w14:val="standardContextual"/>
              </w:rPr>
            </w:pPr>
          </w:p>
          <w:p w14:paraId="246F4343" w14:textId="77777777" w:rsidR="00AA329E" w:rsidRDefault="00AA329E" w:rsidP="00826024">
            <w:pPr>
              <w:spacing w:after="0"/>
              <w:jc w:val="center"/>
              <w:rPr>
                <w:rFonts w:eastAsia="Yu Gothic UI" w:cs="Calibri"/>
                <w:kern w:val="2"/>
                <w:sz w:val="20"/>
                <w:szCs w:val="20"/>
                <w14:ligatures w14:val="standardContextual"/>
              </w:rPr>
            </w:pPr>
          </w:p>
          <w:p w14:paraId="10DC15C1" w14:textId="77777777" w:rsidR="00AA329E" w:rsidRDefault="00AA329E" w:rsidP="00826024">
            <w:pPr>
              <w:spacing w:after="0"/>
              <w:jc w:val="center"/>
              <w:rPr>
                <w:rFonts w:eastAsia="Yu Gothic UI" w:cs="Calibri"/>
                <w:kern w:val="2"/>
                <w:sz w:val="20"/>
                <w:szCs w:val="20"/>
                <w14:ligatures w14:val="standardContextual"/>
              </w:rPr>
            </w:pPr>
          </w:p>
          <w:p w14:paraId="0B1B27AB" w14:textId="77777777" w:rsidR="00AA329E" w:rsidRDefault="00AA329E" w:rsidP="00826024">
            <w:pPr>
              <w:spacing w:after="0"/>
              <w:jc w:val="center"/>
              <w:rPr>
                <w:rFonts w:eastAsia="Yu Gothic UI" w:cs="Calibri"/>
                <w:kern w:val="2"/>
                <w:sz w:val="20"/>
                <w:szCs w:val="20"/>
                <w14:ligatures w14:val="standardContextual"/>
              </w:rPr>
            </w:pPr>
          </w:p>
          <w:p w14:paraId="054AC796" w14:textId="77777777" w:rsidR="00AA329E" w:rsidRDefault="00AA329E" w:rsidP="00826024">
            <w:pPr>
              <w:spacing w:after="0"/>
              <w:jc w:val="center"/>
              <w:rPr>
                <w:rFonts w:eastAsia="Yu Gothic UI" w:cs="Calibri"/>
                <w:kern w:val="2"/>
                <w:sz w:val="20"/>
                <w:szCs w:val="20"/>
                <w14:ligatures w14:val="standardContextual"/>
              </w:rPr>
            </w:pPr>
          </w:p>
          <w:p w14:paraId="04D598F1" w14:textId="77777777" w:rsidR="00AA329E" w:rsidRPr="00AA329E" w:rsidRDefault="00AA329E" w:rsidP="00826024">
            <w:pPr>
              <w:spacing w:after="0"/>
              <w:jc w:val="center"/>
              <w:rPr>
                <w:rFonts w:eastAsia="Yu Gothic UI" w:cs="Calibri"/>
                <w:kern w:val="2"/>
                <w:sz w:val="20"/>
                <w:szCs w:val="20"/>
                <w14:ligatures w14:val="standardContextual"/>
              </w:rPr>
            </w:pPr>
          </w:p>
          <w:p w14:paraId="5E406303" w14:textId="1DF3335F" w:rsidR="000253EE" w:rsidRPr="00AA329E" w:rsidRDefault="000253EE" w:rsidP="00826024">
            <w:pPr>
              <w:spacing w:after="0"/>
              <w:jc w:val="center"/>
              <w:rPr>
                <w:rFonts w:eastAsia="Yu Gothic UI" w:cs="Calibri"/>
                <w:b/>
                <w:kern w:val="3"/>
                <w:sz w:val="20"/>
                <w:szCs w:val="20"/>
              </w:rPr>
            </w:pPr>
            <w:r w:rsidRPr="00AA329E">
              <w:rPr>
                <w:rFonts w:eastAsia="Yu Gothic UI" w:cs="Calibri"/>
                <w:kern w:val="2"/>
                <w:sz w:val="20"/>
                <w:szCs w:val="20"/>
                <w14:ligatures w14:val="standardContextual"/>
              </w:rPr>
              <w:t>Segue la gravità</w:t>
            </w:r>
          </w:p>
        </w:tc>
        <w:tc>
          <w:tcPr>
            <w:tcW w:w="1276" w:type="dxa"/>
            <w:shd w:val="clear" w:color="auto" w:fill="auto"/>
          </w:tcPr>
          <w:p w14:paraId="672365B8" w14:textId="77777777" w:rsidR="000253EE" w:rsidRPr="00AA329E" w:rsidRDefault="000253EE" w:rsidP="00826024">
            <w:pPr>
              <w:spacing w:after="0"/>
              <w:jc w:val="center"/>
              <w:rPr>
                <w:rFonts w:eastAsia="Yu Gothic UI" w:cs="Calibri"/>
                <w:b/>
                <w:kern w:val="2"/>
                <w:sz w:val="20"/>
                <w:szCs w:val="20"/>
                <w14:ligatures w14:val="standardContextual"/>
              </w:rPr>
            </w:pPr>
          </w:p>
          <w:p w14:paraId="3B7BD3D4" w14:textId="2D4F3481" w:rsidR="000253EE" w:rsidRPr="00AA329E" w:rsidRDefault="000253EE" w:rsidP="00826024">
            <w:pPr>
              <w:spacing w:after="0"/>
              <w:jc w:val="center"/>
              <w:rPr>
                <w:rFonts w:eastAsia="Yu Gothic UI" w:cs="Calibri"/>
                <w:bCs/>
                <w:kern w:val="2"/>
                <w:sz w:val="20"/>
                <w:szCs w:val="20"/>
                <w14:ligatures w14:val="standardContextual"/>
              </w:rPr>
            </w:pPr>
          </w:p>
          <w:p w14:paraId="187A4BED" w14:textId="77777777" w:rsidR="000253EE" w:rsidRDefault="000253EE" w:rsidP="00826024">
            <w:pPr>
              <w:spacing w:after="0"/>
              <w:jc w:val="center"/>
              <w:rPr>
                <w:rFonts w:eastAsia="Yu Gothic UI" w:cs="Calibri"/>
                <w:kern w:val="2"/>
                <w:sz w:val="20"/>
                <w:szCs w:val="20"/>
                <w14:ligatures w14:val="standardContextual"/>
              </w:rPr>
            </w:pPr>
          </w:p>
          <w:p w14:paraId="215FD056" w14:textId="77777777" w:rsidR="00AA329E" w:rsidRDefault="00AA329E" w:rsidP="00826024">
            <w:pPr>
              <w:spacing w:after="0"/>
              <w:jc w:val="center"/>
              <w:rPr>
                <w:rFonts w:eastAsia="Yu Gothic UI" w:cs="Calibri"/>
                <w:kern w:val="2"/>
                <w:sz w:val="20"/>
                <w:szCs w:val="20"/>
                <w14:ligatures w14:val="standardContextual"/>
              </w:rPr>
            </w:pPr>
          </w:p>
          <w:p w14:paraId="62429E57" w14:textId="77777777" w:rsidR="00AA329E" w:rsidRDefault="00AA329E" w:rsidP="00826024">
            <w:pPr>
              <w:spacing w:after="0"/>
              <w:jc w:val="center"/>
              <w:rPr>
                <w:rFonts w:eastAsia="Yu Gothic UI" w:cs="Calibri"/>
                <w:kern w:val="2"/>
                <w:sz w:val="20"/>
                <w:szCs w:val="20"/>
                <w14:ligatures w14:val="standardContextual"/>
              </w:rPr>
            </w:pPr>
          </w:p>
          <w:p w14:paraId="03845C92" w14:textId="77777777" w:rsidR="00AA329E" w:rsidRDefault="00AA329E" w:rsidP="00826024">
            <w:pPr>
              <w:spacing w:after="0"/>
              <w:jc w:val="center"/>
              <w:rPr>
                <w:rFonts w:eastAsia="Yu Gothic UI" w:cs="Calibri"/>
                <w:kern w:val="2"/>
                <w:sz w:val="20"/>
                <w:szCs w:val="20"/>
                <w14:ligatures w14:val="standardContextual"/>
              </w:rPr>
            </w:pPr>
          </w:p>
          <w:p w14:paraId="38105329" w14:textId="77777777" w:rsidR="00AA329E" w:rsidRDefault="00AA329E" w:rsidP="00826024">
            <w:pPr>
              <w:spacing w:after="0"/>
              <w:jc w:val="center"/>
              <w:rPr>
                <w:rFonts w:eastAsia="Yu Gothic UI" w:cs="Calibri"/>
                <w:kern w:val="2"/>
                <w:sz w:val="20"/>
                <w:szCs w:val="20"/>
                <w14:ligatures w14:val="standardContextual"/>
              </w:rPr>
            </w:pPr>
          </w:p>
          <w:p w14:paraId="3FA80851" w14:textId="77777777" w:rsidR="00AA329E" w:rsidRPr="00AA329E" w:rsidRDefault="00AA329E" w:rsidP="00826024">
            <w:pPr>
              <w:spacing w:after="0"/>
              <w:jc w:val="center"/>
              <w:rPr>
                <w:rFonts w:eastAsia="Yu Gothic UI" w:cs="Calibri"/>
                <w:kern w:val="2"/>
                <w:sz w:val="20"/>
                <w:szCs w:val="20"/>
                <w14:ligatures w14:val="standardContextual"/>
              </w:rPr>
            </w:pPr>
          </w:p>
          <w:p w14:paraId="540238CE" w14:textId="26BF89C2" w:rsidR="000253EE" w:rsidRPr="00AA329E" w:rsidRDefault="000253EE" w:rsidP="00826024">
            <w:pPr>
              <w:spacing w:after="0"/>
              <w:jc w:val="center"/>
              <w:rPr>
                <w:rFonts w:eastAsia="Yu Gothic UI" w:cs="Calibri"/>
                <w:bCs/>
                <w:kern w:val="2"/>
                <w:sz w:val="20"/>
                <w:szCs w:val="20"/>
                <w14:ligatures w14:val="standardContextual"/>
              </w:rPr>
            </w:pPr>
            <w:r w:rsidRPr="00AA329E">
              <w:rPr>
                <w:rFonts w:eastAsia="Yu Gothic UI" w:cs="Calibri"/>
                <w:kern w:val="2"/>
                <w:sz w:val="20"/>
                <w:szCs w:val="20"/>
                <w14:ligatures w14:val="standardContextual"/>
              </w:rPr>
              <w:t>Segue la gravità</w:t>
            </w:r>
          </w:p>
        </w:tc>
        <w:tc>
          <w:tcPr>
            <w:tcW w:w="2835" w:type="dxa"/>
            <w:shd w:val="clear" w:color="auto" w:fill="83CAEB" w:themeFill="accent1" w:themeFillTint="66"/>
          </w:tcPr>
          <w:p w14:paraId="744A256D" w14:textId="77777777" w:rsidR="000253EE" w:rsidRPr="00AA329E" w:rsidRDefault="000253EE" w:rsidP="00826024">
            <w:pPr>
              <w:autoSpaceDE w:val="0"/>
              <w:adjustRightInd w:val="0"/>
              <w:spacing w:after="0"/>
              <w:jc w:val="center"/>
              <w:rPr>
                <w:rFonts w:eastAsia="Yu Gothic UI" w:cs="Calibri"/>
                <w:kern w:val="2"/>
                <w:sz w:val="20"/>
                <w:szCs w:val="20"/>
                <w14:ligatures w14:val="standardContextual"/>
              </w:rPr>
            </w:pPr>
          </w:p>
        </w:tc>
        <w:tc>
          <w:tcPr>
            <w:tcW w:w="3118" w:type="dxa"/>
            <w:shd w:val="clear" w:color="auto" w:fill="auto"/>
            <w:vAlign w:val="center"/>
          </w:tcPr>
          <w:p w14:paraId="5B8ACAB2" w14:textId="4256CC26" w:rsidR="000253EE" w:rsidRPr="00AA329E" w:rsidRDefault="00AA329E" w:rsidP="00826024">
            <w:pPr>
              <w:autoSpaceDE w:val="0"/>
              <w:adjustRightInd w:val="0"/>
              <w:spacing w:after="0"/>
              <w:jc w:val="center"/>
              <w:rPr>
                <w:rFonts w:eastAsia="Yu Gothic UI" w:cs="Segoe UI Historic"/>
                <w:sz w:val="20"/>
                <w:szCs w:val="20"/>
              </w:rPr>
            </w:pPr>
            <w:r w:rsidRPr="00AA329E">
              <w:rPr>
                <w:rFonts w:eastAsia="Yu Gothic UI" w:cs="Segoe UI Historic"/>
                <w:sz w:val="20"/>
                <w:szCs w:val="20"/>
              </w:rPr>
              <w:t>Azione di informazione</w:t>
            </w:r>
          </w:p>
        </w:tc>
      </w:tr>
      <w:tr w:rsidR="00397C24" w:rsidRPr="003F63D4" w14:paraId="6BDE610B" w14:textId="77777777" w:rsidTr="00AA329E">
        <w:trPr>
          <w:tblHeader/>
        </w:trPr>
        <w:tc>
          <w:tcPr>
            <w:tcW w:w="1129" w:type="dxa"/>
            <w:shd w:val="clear" w:color="auto" w:fill="E8E8E8" w:themeFill="background2"/>
          </w:tcPr>
          <w:p w14:paraId="5B5E916E" w14:textId="77777777" w:rsidR="00397C24" w:rsidRPr="003F63D4" w:rsidRDefault="00397C24" w:rsidP="00CF3C40">
            <w:pPr>
              <w:autoSpaceDE w:val="0"/>
              <w:adjustRightInd w:val="0"/>
              <w:spacing w:after="0"/>
              <w:jc w:val="left"/>
              <w:rPr>
                <w:rFonts w:eastAsia="Yu Gothic UI" w:cstheme="minorBidi"/>
                <w:kern w:val="2"/>
                <w:sz w:val="18"/>
                <w:szCs w:val="18"/>
                <w14:ligatures w14:val="standardContextual"/>
              </w:rPr>
            </w:pPr>
          </w:p>
        </w:tc>
        <w:tc>
          <w:tcPr>
            <w:tcW w:w="4253" w:type="dxa"/>
            <w:shd w:val="clear" w:color="auto" w:fill="E8E8E8" w:themeFill="background2"/>
            <w:vAlign w:val="center"/>
          </w:tcPr>
          <w:p w14:paraId="55FE0426" w14:textId="77777777" w:rsidR="00397C24" w:rsidRPr="003F63D4" w:rsidRDefault="00397C24" w:rsidP="00826024">
            <w:pPr>
              <w:autoSpaceDE w:val="0"/>
              <w:autoSpaceDN w:val="0"/>
              <w:adjustRightInd w:val="0"/>
              <w:spacing w:after="0"/>
              <w:jc w:val="center"/>
              <w:rPr>
                <w:rFonts w:eastAsia="Yu Gothic UI"/>
                <w:sz w:val="18"/>
                <w:szCs w:val="18"/>
                <w14:ligatures w14:val="standardContextual"/>
              </w:rPr>
            </w:pPr>
          </w:p>
        </w:tc>
        <w:tc>
          <w:tcPr>
            <w:tcW w:w="1843" w:type="dxa"/>
            <w:shd w:val="clear" w:color="auto" w:fill="E8E8E8" w:themeFill="background2"/>
          </w:tcPr>
          <w:p w14:paraId="0CF201D2" w14:textId="77777777" w:rsidR="00397C24" w:rsidRPr="003F63D4" w:rsidRDefault="00397C24" w:rsidP="00826024">
            <w:pPr>
              <w:spacing w:after="0"/>
              <w:jc w:val="center"/>
              <w:rPr>
                <w:rFonts w:eastAsia="Yu Gothic UI" w:cs="Calibri"/>
                <w:b/>
                <w:kern w:val="2"/>
                <w:sz w:val="18"/>
                <w:szCs w:val="18"/>
                <w14:ligatures w14:val="standardContextual"/>
              </w:rPr>
            </w:pPr>
          </w:p>
        </w:tc>
        <w:tc>
          <w:tcPr>
            <w:tcW w:w="1275" w:type="dxa"/>
            <w:shd w:val="clear" w:color="auto" w:fill="E8E8E8" w:themeFill="background2"/>
          </w:tcPr>
          <w:p w14:paraId="3B3C8ADD" w14:textId="77777777" w:rsidR="00397C24" w:rsidRPr="003F63D4" w:rsidRDefault="00397C24" w:rsidP="00826024">
            <w:pPr>
              <w:spacing w:after="0"/>
              <w:jc w:val="center"/>
              <w:rPr>
                <w:rFonts w:eastAsia="Yu Gothic UI" w:cs="Calibri"/>
                <w:b/>
                <w:kern w:val="2"/>
                <w:sz w:val="18"/>
                <w:szCs w:val="18"/>
                <w14:ligatures w14:val="standardContextual"/>
              </w:rPr>
            </w:pPr>
          </w:p>
        </w:tc>
        <w:tc>
          <w:tcPr>
            <w:tcW w:w="1276" w:type="dxa"/>
            <w:shd w:val="clear" w:color="auto" w:fill="E8E8E8" w:themeFill="background2"/>
          </w:tcPr>
          <w:p w14:paraId="1CA81542" w14:textId="77777777" w:rsidR="00397C24" w:rsidRPr="003F63D4" w:rsidRDefault="00397C24" w:rsidP="00826024">
            <w:pPr>
              <w:spacing w:after="0"/>
              <w:jc w:val="center"/>
              <w:rPr>
                <w:rFonts w:eastAsia="Yu Gothic UI" w:cs="Calibri"/>
                <w:b/>
                <w:kern w:val="2"/>
                <w:sz w:val="18"/>
                <w:szCs w:val="18"/>
                <w14:ligatures w14:val="standardContextual"/>
              </w:rPr>
            </w:pPr>
          </w:p>
        </w:tc>
        <w:tc>
          <w:tcPr>
            <w:tcW w:w="2835" w:type="dxa"/>
            <w:shd w:val="clear" w:color="auto" w:fill="E8E8E8" w:themeFill="background2"/>
          </w:tcPr>
          <w:p w14:paraId="774437B3" w14:textId="77777777" w:rsidR="00397C24" w:rsidRPr="003F63D4" w:rsidRDefault="00397C24" w:rsidP="00826024">
            <w:pPr>
              <w:autoSpaceDE w:val="0"/>
              <w:adjustRightInd w:val="0"/>
              <w:spacing w:after="0"/>
              <w:jc w:val="center"/>
              <w:rPr>
                <w:rFonts w:eastAsia="Yu Gothic UI" w:cs="Calibri"/>
                <w:kern w:val="2"/>
                <w:sz w:val="18"/>
                <w:szCs w:val="18"/>
                <w14:ligatures w14:val="standardContextual"/>
              </w:rPr>
            </w:pPr>
          </w:p>
        </w:tc>
        <w:tc>
          <w:tcPr>
            <w:tcW w:w="3118" w:type="dxa"/>
            <w:shd w:val="clear" w:color="auto" w:fill="E8E8E8" w:themeFill="background2"/>
            <w:vAlign w:val="center"/>
          </w:tcPr>
          <w:p w14:paraId="0F19CD1C" w14:textId="77777777" w:rsidR="00397C24" w:rsidRPr="003F63D4" w:rsidRDefault="00397C24" w:rsidP="00826024">
            <w:pPr>
              <w:autoSpaceDE w:val="0"/>
              <w:adjustRightInd w:val="0"/>
              <w:spacing w:after="0"/>
              <w:jc w:val="center"/>
              <w:rPr>
                <w:rFonts w:eastAsia="Yu Gothic UI" w:cs="Segoe UI Historic"/>
                <w:sz w:val="17"/>
                <w:szCs w:val="17"/>
              </w:rPr>
            </w:pPr>
          </w:p>
        </w:tc>
      </w:tr>
      <w:tr w:rsidR="00397C24" w:rsidRPr="003F63D4" w14:paraId="513961E1" w14:textId="77777777" w:rsidTr="00614584">
        <w:trPr>
          <w:tblHeader/>
        </w:trPr>
        <w:tc>
          <w:tcPr>
            <w:tcW w:w="1129" w:type="dxa"/>
            <w:shd w:val="clear" w:color="auto" w:fill="auto"/>
          </w:tcPr>
          <w:p w14:paraId="4D3DD3D6" w14:textId="77777777" w:rsidR="00397C24" w:rsidRPr="00F5300C" w:rsidRDefault="00397C24" w:rsidP="00CF3C40">
            <w:pPr>
              <w:autoSpaceDE w:val="0"/>
              <w:adjustRightInd w:val="0"/>
              <w:spacing w:after="0"/>
              <w:jc w:val="left"/>
              <w:rPr>
                <w:rFonts w:eastAsia="Yu Gothic UI" w:cstheme="minorBidi"/>
                <w:kern w:val="2"/>
                <w:sz w:val="20"/>
                <w:szCs w:val="20"/>
                <w14:ligatures w14:val="standardContextual"/>
              </w:rPr>
            </w:pPr>
          </w:p>
          <w:p w14:paraId="57F4A7DC" w14:textId="77777777" w:rsidR="00397C24" w:rsidRPr="00F5300C" w:rsidRDefault="00397C24" w:rsidP="00CF3C40">
            <w:pPr>
              <w:autoSpaceDE w:val="0"/>
              <w:adjustRightInd w:val="0"/>
              <w:spacing w:after="0"/>
              <w:jc w:val="center"/>
              <w:rPr>
                <w:rFonts w:eastAsia="Yu Gothic UI" w:cstheme="minorBidi"/>
                <w:kern w:val="2"/>
                <w:sz w:val="20"/>
                <w:szCs w:val="20"/>
                <w14:ligatures w14:val="standardContextual"/>
              </w:rPr>
            </w:pPr>
            <w:r w:rsidRPr="00F5300C">
              <w:rPr>
                <w:rFonts w:eastAsia="Yu Gothic UI" w:cstheme="minorBidi"/>
                <w:kern w:val="2"/>
                <w:sz w:val="20"/>
                <w:szCs w:val="20"/>
                <w14:ligatures w14:val="standardContextual"/>
              </w:rPr>
              <w:t>5</w:t>
            </w:r>
          </w:p>
        </w:tc>
        <w:tc>
          <w:tcPr>
            <w:tcW w:w="4253" w:type="dxa"/>
            <w:shd w:val="clear" w:color="auto" w:fill="auto"/>
            <w:vAlign w:val="center"/>
          </w:tcPr>
          <w:p w14:paraId="021B96AA" w14:textId="70050981" w:rsidR="00826024" w:rsidRPr="00F5300C" w:rsidRDefault="00826024" w:rsidP="00826024">
            <w:pPr>
              <w:autoSpaceDE w:val="0"/>
              <w:autoSpaceDN w:val="0"/>
              <w:adjustRightInd w:val="0"/>
              <w:spacing w:after="0"/>
              <w:jc w:val="center"/>
              <w:rPr>
                <w:rFonts w:eastAsia="Yu Gothic UI" w:cs="Calibri"/>
                <w:color w:val="000000"/>
                <w:sz w:val="20"/>
                <w:szCs w:val="20"/>
                <w14:ligatures w14:val="standardContextual"/>
              </w:rPr>
            </w:pPr>
            <w:r w:rsidRPr="00F5300C">
              <w:rPr>
                <w:rFonts w:eastAsia="Yu Gothic UI" w:cs="Calibri"/>
                <w:color w:val="000000"/>
                <w:sz w:val="20"/>
                <w:szCs w:val="20"/>
                <w14:ligatures w14:val="standardContextual"/>
              </w:rPr>
              <w:t>Garantire il libero accesso a tutti i potenziali destinatari attraverso la dicitura di “libero accesso” o “libera iscrizione” negli avvisi</w:t>
            </w:r>
          </w:p>
          <w:p w14:paraId="5FD88B12" w14:textId="776F96ED" w:rsidR="00397C24" w:rsidRPr="00F5300C" w:rsidRDefault="00826024" w:rsidP="00826024">
            <w:pPr>
              <w:autoSpaceDE w:val="0"/>
              <w:autoSpaceDN w:val="0"/>
              <w:adjustRightInd w:val="0"/>
              <w:spacing w:after="0"/>
              <w:jc w:val="center"/>
              <w:rPr>
                <w:rFonts w:eastAsia="Yu Gothic UI"/>
                <w:sz w:val="20"/>
                <w:szCs w:val="20"/>
                <w14:ligatures w14:val="standardContextual"/>
              </w:rPr>
            </w:pPr>
            <w:r w:rsidRPr="00F5300C">
              <w:rPr>
                <w:rFonts w:eastAsia="Yu Gothic UI" w:cs="Calibri"/>
                <w:color w:val="000000"/>
                <w:sz w:val="20"/>
                <w:szCs w:val="20"/>
                <w14:ligatures w14:val="standardContextual"/>
              </w:rPr>
              <w:t>delle iniziative</w:t>
            </w:r>
          </w:p>
        </w:tc>
        <w:tc>
          <w:tcPr>
            <w:tcW w:w="1843" w:type="dxa"/>
            <w:shd w:val="clear" w:color="auto" w:fill="auto"/>
          </w:tcPr>
          <w:p w14:paraId="3AD64629" w14:textId="0C4A7BA6" w:rsidR="00826024" w:rsidRPr="00F5300C" w:rsidRDefault="00397C24" w:rsidP="00826024">
            <w:pPr>
              <w:spacing w:after="0"/>
              <w:jc w:val="center"/>
              <w:rPr>
                <w:rFonts w:eastAsia="Yu Gothic UI" w:cs="Calibri"/>
                <w:bCs/>
                <w:kern w:val="3"/>
                <w:sz w:val="20"/>
                <w:szCs w:val="20"/>
              </w:rPr>
            </w:pPr>
            <w:r w:rsidRPr="00F5300C">
              <w:rPr>
                <w:rFonts w:eastAsia="Yu Gothic UI" w:cs="Calibri"/>
                <w:b/>
                <w:kern w:val="3"/>
                <w:sz w:val="20"/>
                <w:szCs w:val="20"/>
              </w:rPr>
              <w:t>(3) </w:t>
            </w:r>
            <w:r w:rsidR="00826024" w:rsidRPr="00F5300C">
              <w:rPr>
                <w:sz w:val="20"/>
                <w:szCs w:val="20"/>
              </w:rPr>
              <w:t xml:space="preserve"> </w:t>
            </w:r>
            <w:r w:rsidR="00826024" w:rsidRPr="00F5300C">
              <w:rPr>
                <w:rFonts w:eastAsia="Yu Gothic UI" w:cs="Calibri"/>
                <w:bCs/>
                <w:kern w:val="3"/>
                <w:sz w:val="20"/>
                <w:szCs w:val="20"/>
              </w:rPr>
              <w:t>Assenza della</w:t>
            </w:r>
          </w:p>
          <w:p w14:paraId="115C1DD0" w14:textId="494E6012" w:rsidR="00397C24" w:rsidRPr="00F5300C" w:rsidRDefault="00826024" w:rsidP="00826024">
            <w:pPr>
              <w:spacing w:after="0"/>
              <w:jc w:val="center"/>
              <w:rPr>
                <w:rFonts w:eastAsia="Yu Gothic UI" w:cs="Calibri"/>
                <w:b/>
                <w:kern w:val="2"/>
                <w:sz w:val="20"/>
                <w:szCs w:val="20"/>
                <w14:ligatures w14:val="standardContextual"/>
              </w:rPr>
            </w:pPr>
            <w:r w:rsidRPr="00F5300C">
              <w:rPr>
                <w:rFonts w:eastAsia="Yu Gothic UI" w:cs="Calibri"/>
                <w:bCs/>
                <w:kern w:val="3"/>
                <w:sz w:val="20"/>
                <w:szCs w:val="20"/>
              </w:rPr>
              <w:t>dicitura</w:t>
            </w:r>
          </w:p>
        </w:tc>
        <w:tc>
          <w:tcPr>
            <w:tcW w:w="1275" w:type="dxa"/>
            <w:shd w:val="clear" w:color="auto" w:fill="auto"/>
            <w:vAlign w:val="center"/>
          </w:tcPr>
          <w:p w14:paraId="15F07A19" w14:textId="19CD8C81" w:rsidR="00397C24" w:rsidRPr="00F5300C" w:rsidRDefault="00826024" w:rsidP="00826024">
            <w:pPr>
              <w:autoSpaceDE w:val="0"/>
              <w:adjustRightInd w:val="0"/>
              <w:spacing w:after="0"/>
              <w:jc w:val="center"/>
              <w:rPr>
                <w:rFonts w:eastAsia="Yu Gothic UI" w:cs="Calibri"/>
                <w:kern w:val="2"/>
                <w:sz w:val="20"/>
                <w:szCs w:val="20"/>
                <w14:ligatures w14:val="standardContextual"/>
              </w:rPr>
            </w:pPr>
            <w:r w:rsidRPr="00F5300C">
              <w:rPr>
                <w:rFonts w:eastAsia="Yu Gothic UI" w:cs="Calibri"/>
                <w:kern w:val="2"/>
                <w:sz w:val="20"/>
                <w:szCs w:val="20"/>
                <w14:ligatures w14:val="standardContextual"/>
              </w:rPr>
              <w:t>(3)</w:t>
            </w:r>
          </w:p>
          <w:p w14:paraId="4588DA23" w14:textId="77777777" w:rsidR="00397C24" w:rsidRPr="00F5300C" w:rsidRDefault="00397C24" w:rsidP="00826024">
            <w:pPr>
              <w:autoSpaceDE w:val="0"/>
              <w:adjustRightInd w:val="0"/>
              <w:spacing w:after="0"/>
              <w:jc w:val="center"/>
              <w:rPr>
                <w:rFonts w:eastAsia="Yu Gothic UI" w:cs="Calibri"/>
                <w:kern w:val="2"/>
                <w:sz w:val="20"/>
                <w:szCs w:val="20"/>
                <w14:ligatures w14:val="standardContextual"/>
              </w:rPr>
            </w:pPr>
            <w:r w:rsidRPr="00F5300C">
              <w:rPr>
                <w:rFonts w:eastAsia="Yu Gothic UI" w:cs="Calibri"/>
                <w:kern w:val="2"/>
                <w:sz w:val="20"/>
                <w:szCs w:val="20"/>
                <w14:ligatures w14:val="standardContextual"/>
              </w:rPr>
              <w:t>Segue la gravità</w:t>
            </w:r>
          </w:p>
          <w:p w14:paraId="2E254E60" w14:textId="77777777" w:rsidR="00397C24" w:rsidRPr="00F5300C" w:rsidRDefault="00397C24" w:rsidP="00826024">
            <w:pPr>
              <w:spacing w:after="0"/>
              <w:jc w:val="center"/>
              <w:rPr>
                <w:rFonts w:eastAsia="Yu Gothic UI" w:cs="Calibri"/>
                <w:b/>
                <w:kern w:val="2"/>
                <w:sz w:val="20"/>
                <w:szCs w:val="20"/>
                <w14:ligatures w14:val="standardContextual"/>
              </w:rPr>
            </w:pPr>
          </w:p>
        </w:tc>
        <w:tc>
          <w:tcPr>
            <w:tcW w:w="1276" w:type="dxa"/>
            <w:shd w:val="clear" w:color="auto" w:fill="auto"/>
            <w:vAlign w:val="center"/>
          </w:tcPr>
          <w:p w14:paraId="683C94A9" w14:textId="5741BD80" w:rsidR="00397C24" w:rsidRPr="00F5300C" w:rsidRDefault="00826024" w:rsidP="00826024">
            <w:pPr>
              <w:autoSpaceDE w:val="0"/>
              <w:adjustRightInd w:val="0"/>
              <w:spacing w:after="0"/>
              <w:jc w:val="center"/>
              <w:rPr>
                <w:rFonts w:eastAsia="Yu Gothic UI" w:cs="Calibri"/>
                <w:kern w:val="2"/>
                <w:sz w:val="20"/>
                <w:szCs w:val="20"/>
                <w14:ligatures w14:val="standardContextual"/>
              </w:rPr>
            </w:pPr>
            <w:r w:rsidRPr="00F5300C">
              <w:rPr>
                <w:rFonts w:eastAsia="Yu Gothic UI" w:cs="Calibri"/>
                <w:kern w:val="2"/>
                <w:sz w:val="20"/>
                <w:szCs w:val="20"/>
                <w14:ligatures w14:val="standardContextual"/>
              </w:rPr>
              <w:t>(3)</w:t>
            </w:r>
          </w:p>
          <w:p w14:paraId="772004C9" w14:textId="77777777" w:rsidR="00397C24" w:rsidRPr="00F5300C" w:rsidRDefault="00397C24" w:rsidP="00826024">
            <w:pPr>
              <w:autoSpaceDE w:val="0"/>
              <w:adjustRightInd w:val="0"/>
              <w:spacing w:after="0"/>
              <w:jc w:val="center"/>
              <w:rPr>
                <w:rFonts w:eastAsia="Yu Gothic UI" w:cs="Calibri"/>
                <w:kern w:val="2"/>
                <w:sz w:val="20"/>
                <w:szCs w:val="20"/>
                <w14:ligatures w14:val="standardContextual"/>
              </w:rPr>
            </w:pPr>
            <w:r w:rsidRPr="00F5300C">
              <w:rPr>
                <w:rFonts w:eastAsia="Yu Gothic UI" w:cs="Calibri"/>
                <w:kern w:val="2"/>
                <w:sz w:val="20"/>
                <w:szCs w:val="20"/>
                <w14:ligatures w14:val="standardContextual"/>
              </w:rPr>
              <w:t>Segue la gravità</w:t>
            </w:r>
          </w:p>
          <w:p w14:paraId="22649AB8" w14:textId="77777777" w:rsidR="00397C24" w:rsidRPr="00F5300C" w:rsidRDefault="00397C24" w:rsidP="00826024">
            <w:pPr>
              <w:spacing w:after="0"/>
              <w:jc w:val="center"/>
              <w:rPr>
                <w:rFonts w:eastAsia="Yu Gothic UI" w:cs="Calibri"/>
                <w:b/>
                <w:kern w:val="2"/>
                <w:sz w:val="20"/>
                <w:szCs w:val="20"/>
                <w14:ligatures w14:val="standardContextual"/>
              </w:rPr>
            </w:pPr>
          </w:p>
        </w:tc>
        <w:tc>
          <w:tcPr>
            <w:tcW w:w="2835" w:type="dxa"/>
            <w:shd w:val="clear" w:color="auto" w:fill="83CAEB" w:themeFill="accent1" w:themeFillTint="66"/>
          </w:tcPr>
          <w:p w14:paraId="08903686" w14:textId="77777777" w:rsidR="00397C24" w:rsidRPr="00F5300C" w:rsidRDefault="00397C24" w:rsidP="00826024">
            <w:pPr>
              <w:autoSpaceDE w:val="0"/>
              <w:adjustRightInd w:val="0"/>
              <w:spacing w:after="0"/>
              <w:jc w:val="center"/>
              <w:rPr>
                <w:rFonts w:eastAsia="Yu Gothic UI" w:cs="Calibri"/>
                <w:kern w:val="2"/>
                <w:sz w:val="20"/>
                <w:szCs w:val="20"/>
                <w14:ligatures w14:val="standardContextual"/>
              </w:rPr>
            </w:pPr>
          </w:p>
        </w:tc>
        <w:tc>
          <w:tcPr>
            <w:tcW w:w="3118" w:type="dxa"/>
            <w:shd w:val="clear" w:color="auto" w:fill="auto"/>
            <w:vAlign w:val="center"/>
          </w:tcPr>
          <w:p w14:paraId="1F887691" w14:textId="43981D30" w:rsidR="00397C24" w:rsidRPr="00F5300C" w:rsidRDefault="00826024" w:rsidP="00826024">
            <w:pPr>
              <w:autoSpaceDE w:val="0"/>
              <w:adjustRightInd w:val="0"/>
              <w:spacing w:after="0"/>
              <w:jc w:val="center"/>
              <w:rPr>
                <w:rFonts w:eastAsia="Yu Gothic UI" w:cs="Segoe UI Historic"/>
                <w:sz w:val="20"/>
                <w:szCs w:val="20"/>
              </w:rPr>
            </w:pPr>
            <w:r w:rsidRPr="00F5300C">
              <w:rPr>
                <w:rFonts w:eastAsia="Yu Gothic UI" w:cs="Segoe UI Historic"/>
                <w:sz w:val="20"/>
                <w:szCs w:val="20"/>
              </w:rPr>
              <w:t>Azioni di informazione</w:t>
            </w:r>
          </w:p>
        </w:tc>
      </w:tr>
      <w:tr w:rsidR="00397C24" w:rsidRPr="003F63D4" w14:paraId="271FE253" w14:textId="77777777" w:rsidTr="00AA329E">
        <w:trPr>
          <w:tblHeader/>
        </w:trPr>
        <w:tc>
          <w:tcPr>
            <w:tcW w:w="1129" w:type="dxa"/>
            <w:shd w:val="clear" w:color="auto" w:fill="E8E8E8" w:themeFill="background2"/>
          </w:tcPr>
          <w:p w14:paraId="216CE056" w14:textId="77777777" w:rsidR="00397C24" w:rsidRPr="003F63D4" w:rsidRDefault="00397C24" w:rsidP="00CF3C40">
            <w:pPr>
              <w:spacing w:after="0"/>
              <w:jc w:val="center"/>
              <w:rPr>
                <w:rFonts w:eastAsia="Yu Gothic UI" w:cstheme="minorBidi"/>
                <w:b/>
                <w:kern w:val="2"/>
                <w:sz w:val="16"/>
                <w:szCs w:val="16"/>
                <w14:ligatures w14:val="standardContextual"/>
              </w:rPr>
            </w:pPr>
          </w:p>
        </w:tc>
        <w:tc>
          <w:tcPr>
            <w:tcW w:w="4253" w:type="dxa"/>
            <w:shd w:val="clear" w:color="auto" w:fill="E8E8E8" w:themeFill="background2"/>
          </w:tcPr>
          <w:p w14:paraId="68E716C9" w14:textId="77777777" w:rsidR="00397C24" w:rsidRPr="003F63D4" w:rsidRDefault="00397C24" w:rsidP="00CF3C40">
            <w:pPr>
              <w:spacing w:after="0"/>
              <w:jc w:val="center"/>
              <w:rPr>
                <w:rFonts w:eastAsia="Yu Gothic UI" w:cstheme="minorBidi"/>
                <w:b/>
                <w:kern w:val="2"/>
                <w:sz w:val="16"/>
                <w:szCs w:val="16"/>
                <w14:ligatures w14:val="standardContextual"/>
              </w:rPr>
            </w:pPr>
          </w:p>
        </w:tc>
        <w:tc>
          <w:tcPr>
            <w:tcW w:w="1843" w:type="dxa"/>
            <w:shd w:val="clear" w:color="auto" w:fill="E8E8E8" w:themeFill="background2"/>
          </w:tcPr>
          <w:p w14:paraId="04620B2B" w14:textId="77777777" w:rsidR="00397C24" w:rsidRPr="003F63D4" w:rsidRDefault="00397C24" w:rsidP="00CF3C40">
            <w:pPr>
              <w:autoSpaceDE w:val="0"/>
              <w:adjustRightInd w:val="0"/>
              <w:spacing w:after="0"/>
              <w:jc w:val="center"/>
              <w:rPr>
                <w:rFonts w:eastAsia="Yu Gothic UI" w:cs="Calibri"/>
                <w:b/>
                <w:kern w:val="2"/>
                <w:sz w:val="16"/>
                <w:szCs w:val="16"/>
                <w14:ligatures w14:val="standardContextual"/>
              </w:rPr>
            </w:pPr>
          </w:p>
        </w:tc>
        <w:tc>
          <w:tcPr>
            <w:tcW w:w="1275" w:type="dxa"/>
            <w:shd w:val="clear" w:color="auto" w:fill="E8E8E8" w:themeFill="background2"/>
          </w:tcPr>
          <w:p w14:paraId="4053248C" w14:textId="77777777" w:rsidR="00397C24" w:rsidRPr="003F63D4" w:rsidRDefault="00397C24" w:rsidP="00CF3C40">
            <w:pPr>
              <w:autoSpaceDE w:val="0"/>
              <w:adjustRightInd w:val="0"/>
              <w:spacing w:after="0"/>
              <w:jc w:val="center"/>
              <w:rPr>
                <w:rFonts w:eastAsia="Yu Gothic UI" w:cs="Calibri"/>
                <w:b/>
                <w:kern w:val="2"/>
                <w:sz w:val="16"/>
                <w:szCs w:val="16"/>
                <w14:ligatures w14:val="standardContextual"/>
              </w:rPr>
            </w:pPr>
          </w:p>
        </w:tc>
        <w:tc>
          <w:tcPr>
            <w:tcW w:w="1276" w:type="dxa"/>
            <w:shd w:val="clear" w:color="auto" w:fill="E8E8E8" w:themeFill="background2"/>
          </w:tcPr>
          <w:p w14:paraId="50ADE3FA" w14:textId="77777777" w:rsidR="00397C24" w:rsidRPr="003F63D4" w:rsidRDefault="00397C24" w:rsidP="00CF3C40">
            <w:pPr>
              <w:autoSpaceDE w:val="0"/>
              <w:adjustRightInd w:val="0"/>
              <w:spacing w:after="0"/>
              <w:jc w:val="center"/>
              <w:rPr>
                <w:rFonts w:eastAsia="Yu Gothic UI" w:cs="Calibri"/>
                <w:b/>
                <w:kern w:val="2"/>
                <w:sz w:val="16"/>
                <w:szCs w:val="16"/>
                <w14:ligatures w14:val="standardContextual"/>
              </w:rPr>
            </w:pPr>
          </w:p>
        </w:tc>
        <w:tc>
          <w:tcPr>
            <w:tcW w:w="2835" w:type="dxa"/>
            <w:shd w:val="clear" w:color="auto" w:fill="E8E8E8" w:themeFill="background2"/>
          </w:tcPr>
          <w:p w14:paraId="3A0FD4D9" w14:textId="77777777" w:rsidR="00397C24" w:rsidRPr="003F63D4" w:rsidRDefault="00397C24" w:rsidP="00CF3C40">
            <w:pPr>
              <w:autoSpaceDE w:val="0"/>
              <w:adjustRightInd w:val="0"/>
              <w:spacing w:after="0"/>
              <w:jc w:val="center"/>
              <w:rPr>
                <w:rFonts w:eastAsia="Yu Gothic UI" w:cs="Calibri"/>
                <w:kern w:val="2"/>
                <w:sz w:val="16"/>
                <w:szCs w:val="16"/>
                <w14:ligatures w14:val="standardContextual"/>
              </w:rPr>
            </w:pPr>
          </w:p>
        </w:tc>
        <w:tc>
          <w:tcPr>
            <w:tcW w:w="3118" w:type="dxa"/>
            <w:shd w:val="clear" w:color="auto" w:fill="E8E8E8" w:themeFill="background2"/>
          </w:tcPr>
          <w:p w14:paraId="0C65594F" w14:textId="77777777" w:rsidR="00397C24" w:rsidRPr="003F63D4" w:rsidRDefault="00397C24" w:rsidP="00CF3C40">
            <w:pPr>
              <w:autoSpaceDE w:val="0"/>
              <w:adjustRightInd w:val="0"/>
              <w:spacing w:after="0"/>
              <w:jc w:val="center"/>
              <w:rPr>
                <w:rFonts w:eastAsia="Yu Gothic UI" w:cs="Calibri"/>
                <w:kern w:val="2"/>
                <w:sz w:val="16"/>
                <w:szCs w:val="16"/>
                <w14:ligatures w14:val="standardContextual"/>
              </w:rPr>
            </w:pPr>
          </w:p>
        </w:tc>
      </w:tr>
    </w:tbl>
    <w:p w14:paraId="0D3A4D97" w14:textId="0964C41C" w:rsidR="00581574" w:rsidRPr="00FE15F9" w:rsidRDefault="00581574" w:rsidP="00581574">
      <w:pPr>
        <w:spacing w:after="0"/>
        <w:rPr>
          <w:rFonts w:eastAsia="Yu Gothic UI" w:cs="Calibri"/>
          <w:kern w:val="2"/>
          <w14:ligatures w14:val="standardContextual"/>
        </w:rPr>
        <w:sectPr w:rsidR="00581574" w:rsidRPr="00FE15F9" w:rsidSect="00957A25">
          <w:pgSz w:w="16838" w:h="11906" w:orient="landscape"/>
          <w:pgMar w:top="1992" w:right="1276" w:bottom="849" w:left="1134" w:header="426" w:footer="197" w:gutter="0"/>
          <w:cols w:space="708"/>
          <w:docGrid w:linePitch="360"/>
        </w:sectPr>
      </w:pPr>
      <w:r w:rsidRPr="003F63D4">
        <w:rPr>
          <w:rFonts w:eastAsia="Yu Gothic UI" w:cstheme="minorBidi"/>
          <w:kern w:val="2"/>
          <w:sz w:val="24"/>
          <w:szCs w:val="24"/>
          <w14:ligatures w14:val="standardContextual"/>
        </w:rPr>
        <w:t>(*) I</w:t>
      </w:r>
      <w:r w:rsidRPr="003F63D4">
        <w:rPr>
          <w:rFonts w:eastAsia="Yu Gothic UI" w:cs="Calibri"/>
          <w:kern w:val="2"/>
          <w14:ligatures w14:val="standardContextual"/>
        </w:rPr>
        <w:t>mpegno che, a seconda del livello dell’inadempienza riscontrata, può determinare, se non rispettato, la decadenza parziale o totale della domanda di contributo</w:t>
      </w:r>
    </w:p>
    <w:p w14:paraId="4A55911C" w14:textId="77777777" w:rsidR="00C00E8E" w:rsidRDefault="00C00E8E"/>
    <w:sectPr w:rsidR="00C00E8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274CA" w14:textId="77777777" w:rsidR="00D51EF2" w:rsidRDefault="00D51EF2" w:rsidP="00581574">
      <w:pPr>
        <w:spacing w:after="0"/>
      </w:pPr>
      <w:r>
        <w:separator/>
      </w:r>
    </w:p>
  </w:endnote>
  <w:endnote w:type="continuationSeparator" w:id="0">
    <w:p w14:paraId="32C34EBE" w14:textId="77777777" w:rsidR="00D51EF2" w:rsidRDefault="00D51EF2" w:rsidP="00581574">
      <w:pPr>
        <w:spacing w:after="0"/>
      </w:pPr>
      <w:r>
        <w:continuationSeparator/>
      </w:r>
    </w:p>
  </w:endnote>
  <w:endnote w:type="continuationNotice" w:id="1">
    <w:p w14:paraId="553D46A5" w14:textId="77777777" w:rsidR="00D51EF2" w:rsidRDefault="00D51E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UI">
    <w:altName w:val="Yu Gothic UI"/>
    <w:panose1 w:val="020B05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 w:name="MODNDLå¼«TimesNewRomanPSM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C71B3" w14:textId="77777777" w:rsidR="00581574" w:rsidRDefault="00581574">
    <w:pPr>
      <w:pStyle w:val="Pidipagina"/>
    </w:pPr>
  </w:p>
  <w:p w14:paraId="5142AA48" w14:textId="77777777" w:rsidR="00581574" w:rsidRDefault="0058157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C098B" w14:textId="77777777" w:rsidR="00D51EF2" w:rsidRDefault="00D51EF2" w:rsidP="00581574">
      <w:pPr>
        <w:spacing w:after="0"/>
      </w:pPr>
      <w:r>
        <w:separator/>
      </w:r>
    </w:p>
  </w:footnote>
  <w:footnote w:type="continuationSeparator" w:id="0">
    <w:p w14:paraId="5E2EAA11" w14:textId="77777777" w:rsidR="00D51EF2" w:rsidRDefault="00D51EF2" w:rsidP="00581574">
      <w:pPr>
        <w:spacing w:after="0"/>
      </w:pPr>
      <w:r>
        <w:continuationSeparator/>
      </w:r>
    </w:p>
  </w:footnote>
  <w:footnote w:type="continuationNotice" w:id="1">
    <w:p w14:paraId="75E06842" w14:textId="77777777" w:rsidR="00D51EF2" w:rsidRDefault="00D51E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A0CCD" w14:textId="074359D3" w:rsidR="00957A25" w:rsidRDefault="00957A25">
    <w:pPr>
      <w:pStyle w:val="Intestazione"/>
    </w:pPr>
    <w:r w:rsidRPr="002B1B3D">
      <w:rPr>
        <w:noProof/>
      </w:rPr>
      <w:drawing>
        <wp:anchor distT="0" distB="0" distL="114300" distR="114300" simplePos="0" relativeHeight="251659264" behindDoc="0" locked="0" layoutInCell="1" allowOverlap="1" wp14:anchorId="3DD9B91D" wp14:editId="649F4F9F">
          <wp:simplePos x="0" y="0"/>
          <wp:positionH relativeFrom="margin">
            <wp:posOffset>0</wp:posOffset>
          </wp:positionH>
          <wp:positionV relativeFrom="paragraph">
            <wp:posOffset>-635</wp:posOffset>
          </wp:positionV>
          <wp:extent cx="6226233" cy="532015"/>
          <wp:effectExtent l="0" t="0" r="3175" b="1905"/>
          <wp:wrapNone/>
          <wp:docPr id="430342607"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972346" name="Immagine 649972346"/>
                  <pic:cNvPicPr/>
                </pic:nvPicPr>
                <pic:blipFill>
                  <a:blip r:embed="rId1">
                    <a:extLst>
                      <a:ext uri="{28A0092B-C50C-407E-A947-70E740481C1C}">
                        <a14:useLocalDpi xmlns:a14="http://schemas.microsoft.com/office/drawing/2010/main" val="0"/>
                      </a:ext>
                    </a:extLst>
                  </a:blip>
                  <a:stretch>
                    <a:fillRect/>
                  </a:stretch>
                </pic:blipFill>
                <pic:spPr>
                  <a:xfrm>
                    <a:off x="0" y="0"/>
                    <a:ext cx="6226233" cy="5320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D7573"/>
    <w:multiLevelType w:val="hybridMultilevel"/>
    <w:tmpl w:val="4198CD8A"/>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381D5EA2"/>
    <w:multiLevelType w:val="hybridMultilevel"/>
    <w:tmpl w:val="23FE109E"/>
    <w:lvl w:ilvl="0" w:tplc="3BFEDE9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CA43288"/>
    <w:multiLevelType w:val="hybridMultilevel"/>
    <w:tmpl w:val="D7AC935E"/>
    <w:lvl w:ilvl="0" w:tplc="EA5430F0">
      <w:start w:val="1"/>
      <w:numFmt w:val="decimal"/>
      <w:lvlText w:val="(%1)"/>
      <w:lvlJc w:val="left"/>
      <w:pPr>
        <w:ind w:left="400" w:hanging="360"/>
      </w:pPr>
      <w:rPr>
        <w:rFonts w:hint="default"/>
      </w:rPr>
    </w:lvl>
    <w:lvl w:ilvl="1" w:tplc="04100019" w:tentative="1">
      <w:start w:val="1"/>
      <w:numFmt w:val="lowerLetter"/>
      <w:lvlText w:val="%2."/>
      <w:lvlJc w:val="left"/>
      <w:pPr>
        <w:ind w:left="1120" w:hanging="360"/>
      </w:pPr>
    </w:lvl>
    <w:lvl w:ilvl="2" w:tplc="0410001B" w:tentative="1">
      <w:start w:val="1"/>
      <w:numFmt w:val="lowerRoman"/>
      <w:lvlText w:val="%3."/>
      <w:lvlJc w:val="right"/>
      <w:pPr>
        <w:ind w:left="1840" w:hanging="180"/>
      </w:pPr>
    </w:lvl>
    <w:lvl w:ilvl="3" w:tplc="0410000F" w:tentative="1">
      <w:start w:val="1"/>
      <w:numFmt w:val="decimal"/>
      <w:lvlText w:val="%4."/>
      <w:lvlJc w:val="left"/>
      <w:pPr>
        <w:ind w:left="2560" w:hanging="360"/>
      </w:pPr>
    </w:lvl>
    <w:lvl w:ilvl="4" w:tplc="04100019" w:tentative="1">
      <w:start w:val="1"/>
      <w:numFmt w:val="lowerLetter"/>
      <w:lvlText w:val="%5."/>
      <w:lvlJc w:val="left"/>
      <w:pPr>
        <w:ind w:left="3280" w:hanging="360"/>
      </w:pPr>
    </w:lvl>
    <w:lvl w:ilvl="5" w:tplc="0410001B" w:tentative="1">
      <w:start w:val="1"/>
      <w:numFmt w:val="lowerRoman"/>
      <w:lvlText w:val="%6."/>
      <w:lvlJc w:val="right"/>
      <w:pPr>
        <w:ind w:left="4000" w:hanging="180"/>
      </w:pPr>
    </w:lvl>
    <w:lvl w:ilvl="6" w:tplc="0410000F" w:tentative="1">
      <w:start w:val="1"/>
      <w:numFmt w:val="decimal"/>
      <w:lvlText w:val="%7."/>
      <w:lvlJc w:val="left"/>
      <w:pPr>
        <w:ind w:left="4720" w:hanging="360"/>
      </w:pPr>
    </w:lvl>
    <w:lvl w:ilvl="7" w:tplc="04100019" w:tentative="1">
      <w:start w:val="1"/>
      <w:numFmt w:val="lowerLetter"/>
      <w:lvlText w:val="%8."/>
      <w:lvlJc w:val="left"/>
      <w:pPr>
        <w:ind w:left="5440" w:hanging="360"/>
      </w:pPr>
    </w:lvl>
    <w:lvl w:ilvl="8" w:tplc="0410001B" w:tentative="1">
      <w:start w:val="1"/>
      <w:numFmt w:val="lowerRoman"/>
      <w:lvlText w:val="%9."/>
      <w:lvlJc w:val="right"/>
      <w:pPr>
        <w:ind w:left="6160" w:hanging="180"/>
      </w:pPr>
    </w:lvl>
  </w:abstractNum>
  <w:abstractNum w:abstractNumId="3" w15:restartNumberingAfterBreak="0">
    <w:nsid w:val="4E666B0A"/>
    <w:multiLevelType w:val="hybridMultilevel"/>
    <w:tmpl w:val="54A0EE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D16691F"/>
    <w:multiLevelType w:val="hybridMultilevel"/>
    <w:tmpl w:val="09D23C1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64F30320"/>
    <w:multiLevelType w:val="hybridMultilevel"/>
    <w:tmpl w:val="E1A079B6"/>
    <w:lvl w:ilvl="0" w:tplc="BD54B38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1B20228"/>
    <w:multiLevelType w:val="hybridMultilevel"/>
    <w:tmpl w:val="CE5091DC"/>
    <w:lvl w:ilvl="0" w:tplc="69D6B06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D627DB0"/>
    <w:multiLevelType w:val="multilevel"/>
    <w:tmpl w:val="C4CC383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16cid:durableId="2078042795">
    <w:abstractNumId w:val="7"/>
  </w:num>
  <w:num w:numId="2" w16cid:durableId="1455759095">
    <w:abstractNumId w:val="0"/>
  </w:num>
  <w:num w:numId="3" w16cid:durableId="1418553823">
    <w:abstractNumId w:val="4"/>
  </w:num>
  <w:num w:numId="4" w16cid:durableId="260576421">
    <w:abstractNumId w:val="6"/>
  </w:num>
  <w:num w:numId="5" w16cid:durableId="1717702418">
    <w:abstractNumId w:val="3"/>
  </w:num>
  <w:num w:numId="6" w16cid:durableId="1291322013">
    <w:abstractNumId w:val="2"/>
  </w:num>
  <w:num w:numId="7" w16cid:durableId="1282956781">
    <w:abstractNumId w:val="1"/>
  </w:num>
  <w:num w:numId="8" w16cid:durableId="4772610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7E4"/>
    <w:rsid w:val="000154C4"/>
    <w:rsid w:val="000164D4"/>
    <w:rsid w:val="000202B5"/>
    <w:rsid w:val="000253EE"/>
    <w:rsid w:val="000F725D"/>
    <w:rsid w:val="00103350"/>
    <w:rsid w:val="00127548"/>
    <w:rsid w:val="00146EEB"/>
    <w:rsid w:val="0019796F"/>
    <w:rsid w:val="001D53AA"/>
    <w:rsid w:val="00201D33"/>
    <w:rsid w:val="00333715"/>
    <w:rsid w:val="003926C7"/>
    <w:rsid w:val="00397C24"/>
    <w:rsid w:val="00481D77"/>
    <w:rsid w:val="00482626"/>
    <w:rsid w:val="00581574"/>
    <w:rsid w:val="00614584"/>
    <w:rsid w:val="00647FA9"/>
    <w:rsid w:val="0067677A"/>
    <w:rsid w:val="006E5155"/>
    <w:rsid w:val="00716D3F"/>
    <w:rsid w:val="00737BE1"/>
    <w:rsid w:val="007A1332"/>
    <w:rsid w:val="00826024"/>
    <w:rsid w:val="00840EA2"/>
    <w:rsid w:val="00957A25"/>
    <w:rsid w:val="009A142C"/>
    <w:rsid w:val="009C2BC8"/>
    <w:rsid w:val="00A24CB1"/>
    <w:rsid w:val="00A46678"/>
    <w:rsid w:val="00A52482"/>
    <w:rsid w:val="00AA329E"/>
    <w:rsid w:val="00B377E4"/>
    <w:rsid w:val="00B6713C"/>
    <w:rsid w:val="00BA180B"/>
    <w:rsid w:val="00C00E8E"/>
    <w:rsid w:val="00CD74F8"/>
    <w:rsid w:val="00D51EF2"/>
    <w:rsid w:val="00D7244D"/>
    <w:rsid w:val="00D92D47"/>
    <w:rsid w:val="00F530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8D2D1"/>
  <w15:chartTrackingRefBased/>
  <w15:docId w15:val="{BB474622-26CC-4381-9722-0DFE0D3F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77E4"/>
    <w:pPr>
      <w:spacing w:after="120" w:line="240" w:lineRule="auto"/>
      <w:jc w:val="both"/>
    </w:pPr>
    <w:rPr>
      <w:rFonts w:ascii="Yu Gothic UI" w:eastAsia="Calibri" w:hAnsi="Yu Gothic UI" w:cs="Times New Roman"/>
      <w:kern w:val="0"/>
      <w:sz w:val="22"/>
      <w:szCs w:val="22"/>
      <w14:ligatures w14:val="none"/>
    </w:rPr>
  </w:style>
  <w:style w:type="paragraph" w:styleId="Titolo1">
    <w:name w:val="heading 1"/>
    <w:basedOn w:val="Normale"/>
    <w:next w:val="Normale"/>
    <w:link w:val="Titolo1Carattere"/>
    <w:uiPriority w:val="9"/>
    <w:qFormat/>
    <w:rsid w:val="00B377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377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377E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377E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377E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377E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377E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377E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377E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377E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377E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377E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377E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377E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377E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377E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377E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377E4"/>
    <w:rPr>
      <w:rFonts w:eastAsiaTheme="majorEastAsia" w:cstheme="majorBidi"/>
      <w:color w:val="272727" w:themeColor="text1" w:themeTint="D8"/>
    </w:rPr>
  </w:style>
  <w:style w:type="paragraph" w:styleId="Titolo">
    <w:name w:val="Title"/>
    <w:basedOn w:val="Normale"/>
    <w:next w:val="Normale"/>
    <w:link w:val="TitoloCarattere"/>
    <w:uiPriority w:val="10"/>
    <w:qFormat/>
    <w:rsid w:val="00B377E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377E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377E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377E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377E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377E4"/>
    <w:rPr>
      <w:i/>
      <w:iCs/>
      <w:color w:val="404040" w:themeColor="text1" w:themeTint="BF"/>
    </w:rPr>
  </w:style>
  <w:style w:type="paragraph" w:styleId="Paragrafoelenco">
    <w:name w:val="List Paragraph"/>
    <w:basedOn w:val="Normale"/>
    <w:uiPriority w:val="34"/>
    <w:qFormat/>
    <w:rsid w:val="00B377E4"/>
    <w:pPr>
      <w:ind w:left="720"/>
      <w:contextualSpacing/>
    </w:pPr>
  </w:style>
  <w:style w:type="character" w:styleId="Enfasiintensa">
    <w:name w:val="Intense Emphasis"/>
    <w:basedOn w:val="Carpredefinitoparagrafo"/>
    <w:uiPriority w:val="21"/>
    <w:qFormat/>
    <w:rsid w:val="00B377E4"/>
    <w:rPr>
      <w:i/>
      <w:iCs/>
      <w:color w:val="0F4761" w:themeColor="accent1" w:themeShade="BF"/>
    </w:rPr>
  </w:style>
  <w:style w:type="paragraph" w:styleId="Citazioneintensa">
    <w:name w:val="Intense Quote"/>
    <w:basedOn w:val="Normale"/>
    <w:next w:val="Normale"/>
    <w:link w:val="CitazioneintensaCarattere"/>
    <w:uiPriority w:val="30"/>
    <w:qFormat/>
    <w:rsid w:val="00B37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377E4"/>
    <w:rPr>
      <w:i/>
      <w:iCs/>
      <w:color w:val="0F4761" w:themeColor="accent1" w:themeShade="BF"/>
    </w:rPr>
  </w:style>
  <w:style w:type="character" w:styleId="Riferimentointenso">
    <w:name w:val="Intense Reference"/>
    <w:basedOn w:val="Carpredefinitoparagrafo"/>
    <w:uiPriority w:val="32"/>
    <w:qFormat/>
    <w:rsid w:val="00B377E4"/>
    <w:rPr>
      <w:b/>
      <w:bCs/>
      <w:smallCaps/>
      <w:color w:val="0F4761" w:themeColor="accent1" w:themeShade="BF"/>
      <w:spacing w:val="5"/>
    </w:rPr>
  </w:style>
  <w:style w:type="paragraph" w:styleId="Pidipagina">
    <w:name w:val="footer"/>
    <w:basedOn w:val="Normale"/>
    <w:link w:val="PidipaginaCarattere"/>
    <w:uiPriority w:val="99"/>
    <w:unhideWhenUsed/>
    <w:rsid w:val="00B377E4"/>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B377E4"/>
    <w:rPr>
      <w:rFonts w:ascii="Yu Gothic UI" w:eastAsia="Calibri" w:hAnsi="Yu Gothic UI" w:cs="Times New Roman"/>
      <w:kern w:val="0"/>
      <w:sz w:val="22"/>
      <w:szCs w:val="22"/>
      <w14:ligatures w14:val="none"/>
    </w:rPr>
  </w:style>
  <w:style w:type="paragraph" w:styleId="Testonotaapidipagina">
    <w:name w:val="footnote text"/>
    <w:basedOn w:val="Normale"/>
    <w:link w:val="TestonotaapidipaginaCarattere"/>
    <w:uiPriority w:val="99"/>
    <w:semiHidden/>
    <w:unhideWhenUsed/>
    <w:rsid w:val="00581574"/>
    <w:rPr>
      <w:szCs w:val="20"/>
    </w:rPr>
  </w:style>
  <w:style w:type="character" w:customStyle="1" w:styleId="TestonotaapidipaginaCarattere">
    <w:name w:val="Testo nota a piè di pagina Carattere"/>
    <w:basedOn w:val="Carpredefinitoparagrafo"/>
    <w:link w:val="Testonotaapidipagina"/>
    <w:uiPriority w:val="99"/>
    <w:semiHidden/>
    <w:rsid w:val="00581574"/>
    <w:rPr>
      <w:rFonts w:ascii="Yu Gothic UI" w:eastAsia="Calibri" w:hAnsi="Yu Gothic UI" w:cs="Times New Roman"/>
      <w:kern w:val="0"/>
      <w:sz w:val="22"/>
      <w:szCs w:val="20"/>
      <w14:ligatures w14:val="none"/>
    </w:rPr>
  </w:style>
  <w:style w:type="character" w:styleId="Rimandonotaapidipagina">
    <w:name w:val="footnote reference"/>
    <w:basedOn w:val="Carpredefinitoparagrafo"/>
    <w:uiPriority w:val="99"/>
    <w:unhideWhenUsed/>
    <w:rsid w:val="00581574"/>
    <w:rPr>
      <w:vertAlign w:val="superscript"/>
    </w:rPr>
  </w:style>
  <w:style w:type="paragraph" w:styleId="Intestazione">
    <w:name w:val="header"/>
    <w:basedOn w:val="Normale"/>
    <w:link w:val="IntestazioneCarattere"/>
    <w:uiPriority w:val="99"/>
    <w:unhideWhenUsed/>
    <w:rsid w:val="00D7244D"/>
    <w:pPr>
      <w:tabs>
        <w:tab w:val="center" w:pos="4513"/>
        <w:tab w:val="right" w:pos="9026"/>
      </w:tabs>
      <w:spacing w:after="0"/>
    </w:pPr>
  </w:style>
  <w:style w:type="character" w:customStyle="1" w:styleId="IntestazioneCarattere">
    <w:name w:val="Intestazione Carattere"/>
    <w:basedOn w:val="Carpredefinitoparagrafo"/>
    <w:link w:val="Intestazione"/>
    <w:uiPriority w:val="99"/>
    <w:rsid w:val="00D7244D"/>
    <w:rPr>
      <w:rFonts w:ascii="Yu Gothic UI" w:eastAsia="Calibri" w:hAnsi="Yu Gothic U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10</Pages>
  <Words>2301</Words>
  <Characters>13122</Characters>
  <Application>Microsoft Office Word</Application>
  <DocSecurity>0</DocSecurity>
  <Lines>109</Lines>
  <Paragraphs>30</Paragraphs>
  <ScaleCrop>false</ScaleCrop>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Bugliesi</dc:creator>
  <cp:keywords/>
  <dc:description/>
  <cp:lastModifiedBy>Luisa Parisi, Alessandra</cp:lastModifiedBy>
  <cp:revision>33</cp:revision>
  <dcterms:created xsi:type="dcterms:W3CDTF">2025-03-03T16:26:00Z</dcterms:created>
  <dcterms:modified xsi:type="dcterms:W3CDTF">2025-10-21T08:14:00Z</dcterms:modified>
</cp:coreProperties>
</file>